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1E" w:rsidRDefault="00354C1E" w:rsidP="00354C1E">
      <w:pPr>
        <w:pBdr>
          <w:bottom w:val="single" w:sz="4" w:space="1" w:color="auto"/>
        </w:pBdr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5904DA27" wp14:editId="2A31EF9F">
            <wp:extent cx="990600" cy="685800"/>
            <wp:effectExtent l="0" t="0" r="0" b="0"/>
            <wp:docPr id="4101" name="Picture 1026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1026" descr="jau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                                                                           </w:t>
      </w:r>
      <w:r>
        <w:rPr>
          <w:noProof/>
          <w:lang w:eastAsia="bg-BG"/>
        </w:rPr>
        <w:drawing>
          <wp:inline distT="0" distB="0" distL="0" distR="0" wp14:anchorId="1360D93F" wp14:editId="59F3D400">
            <wp:extent cx="1184275" cy="985837"/>
            <wp:effectExtent l="0" t="0" r="0" b="5080"/>
            <wp:docPr id="410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Картина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9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54C1E" w:rsidRDefault="00354C1E" w:rsidP="00354C1E">
      <w:pPr>
        <w:rPr>
          <w:lang w:val="en-US"/>
        </w:rPr>
      </w:pPr>
    </w:p>
    <w:p w:rsidR="00354C1E" w:rsidRPr="00354C1E" w:rsidRDefault="00354C1E" w:rsidP="00354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C1E">
        <w:rPr>
          <w:rFonts w:ascii="Times New Roman" w:hAnsi="Times New Roman" w:cs="Times New Roman"/>
          <w:b/>
          <w:sz w:val="32"/>
          <w:szCs w:val="32"/>
        </w:rPr>
        <w:t>Проект „Подобряване на спортни съоръжения в трансграничния регион- Общините Сокобаня и Рила“</w:t>
      </w:r>
    </w:p>
    <w:p w:rsidR="00354C1E" w:rsidRPr="00354C1E" w:rsidRDefault="00354C1E" w:rsidP="00354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C1E">
        <w:rPr>
          <w:rFonts w:ascii="Times New Roman" w:hAnsi="Times New Roman" w:cs="Times New Roman"/>
          <w:b/>
          <w:sz w:val="32"/>
          <w:szCs w:val="32"/>
          <w:lang w:val="en-US"/>
        </w:rPr>
        <w:t>(</w:t>
      </w:r>
      <w:r w:rsidRPr="00354C1E">
        <w:rPr>
          <w:rFonts w:ascii="Times New Roman" w:hAnsi="Times New Roman" w:cs="Times New Roman"/>
          <w:b/>
          <w:sz w:val="32"/>
          <w:szCs w:val="32"/>
        </w:rPr>
        <w:t>„Спорт за всичко, всички за спорта“</w:t>
      </w:r>
      <w:r w:rsidRPr="00354C1E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354C1E" w:rsidRDefault="00354C1E" w:rsidP="00354C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4C1E">
        <w:rPr>
          <w:rFonts w:ascii="Times New Roman" w:hAnsi="Times New Roman" w:cs="Times New Roman"/>
          <w:b/>
          <w:sz w:val="32"/>
          <w:szCs w:val="32"/>
        </w:rPr>
        <w:t>2007</w:t>
      </w:r>
      <w:r w:rsidRPr="00354C1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CB16IPO006 – 2011 – 2 – 171</w:t>
      </w:r>
    </w:p>
    <w:p w:rsidR="00354C1E" w:rsidRDefault="00354C1E" w:rsidP="00354C1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Програмата за трансгранично сътрудничество по Инструмента за предприсъединителна помощ (ИПП) България – Сърбия се финансира от Европейския съюз чрез фонда на ИПП и съ-финансиране от България и Сърбия чрез държавния бюджет и/или чрез собствено финансиране, осигурено от бенефициентите по проектите.</w:t>
      </w: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Програмният документ, изготвен съвместно от двете      страни  в  партньорство с националните, регионални и местни заинтересовани лица беше одобрен от Европейската Комисия  на 25 март 2008 г. (Решение № 1058). Той определя общата рамка на интервенцията на ИПП в програмата за транс-граничната област.</w:t>
      </w: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Програмата е своеобразно продължение и надграждане на програмата „Добросъседство” между двете държави, реализирана в периода 2004 – 2006 година.</w:t>
      </w:r>
    </w:p>
    <w:p w:rsidR="00354C1E" w:rsidRPr="00354C1E" w:rsidRDefault="006759D8" w:rsidP="008B3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Допустима</w:t>
      </w:r>
      <w:r w:rsidR="00354C1E" w:rsidRPr="00354C1E">
        <w:rPr>
          <w:rFonts w:ascii="Times New Roman" w:hAnsi="Times New Roman" w:cs="Times New Roman"/>
          <w:sz w:val="28"/>
          <w:szCs w:val="28"/>
        </w:rPr>
        <w:t xml:space="preserve"> област на програмата:</w:t>
      </w: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Допустимите гранични области за Програмата за трансгранично сътрудничество по Инструмента за предприсъединителна помощ (ИПП) България – Сърбия  обхваща територия от 39 434 кв. км. (20 525 кв. км българска страна и 18 909 кв. км сръбска част) и граничи с Румъния на север и с Република Македония, на юг. Дължината на границата между двете страни е 341 километра, 315 от които сухопътна граница и съответно 26 километра граница по р. Тимок. Има 5 гранични пунктове, които оперират по граничната зона.</w:t>
      </w: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В общата българо-сръбската гранична зона попадат 12 административни единици: 6 области в България, които съответстват на ниво NUTS III (ЕВРОСТАТ) в съответствие с изискванията на ЕК Регламент 1059/2003 за NUTS класификация и в съответствие с проекта на ЕК за ориентиране от януари 2004 г., както и еквивалентните NUTS III 6 области в Сърбия: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8B3135">
      <w:pPr>
        <w:rPr>
          <w:rFonts w:ascii="Times New Roman" w:hAnsi="Times New Roman" w:cs="Times New Roman"/>
          <w:sz w:val="28"/>
          <w:szCs w:val="28"/>
        </w:rPr>
      </w:pPr>
      <w:r w:rsidRPr="00354C1E">
        <w:rPr>
          <w:rFonts w:ascii="Times New Roman" w:hAnsi="Times New Roman" w:cs="Times New Roman"/>
          <w:sz w:val="28"/>
          <w:szCs w:val="28"/>
        </w:rPr>
        <w:t>Български области на ниво NUTS III: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Видин;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Монтана;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София;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Перник;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Кюстендил;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София град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8B3135">
      <w:pPr>
        <w:rPr>
          <w:rFonts w:ascii="Times New Roman" w:hAnsi="Times New Roman" w:cs="Times New Roman"/>
          <w:sz w:val="28"/>
          <w:szCs w:val="28"/>
        </w:rPr>
      </w:pPr>
      <w:r w:rsidRPr="00354C1E">
        <w:rPr>
          <w:rFonts w:ascii="Times New Roman" w:hAnsi="Times New Roman" w:cs="Times New Roman"/>
          <w:sz w:val="28"/>
          <w:szCs w:val="28"/>
        </w:rPr>
        <w:t>Сръбски области на ниво NUTS III: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Бор;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Зайчар;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Нишава;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Пирот;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Ябланица;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Област Пчиня;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8B3135">
      <w:pPr>
        <w:rPr>
          <w:rFonts w:ascii="Times New Roman" w:hAnsi="Times New Roman" w:cs="Times New Roman"/>
          <w:sz w:val="28"/>
          <w:szCs w:val="28"/>
        </w:rPr>
      </w:pPr>
      <w:r w:rsidRPr="00354C1E">
        <w:rPr>
          <w:rFonts w:ascii="Times New Roman" w:hAnsi="Times New Roman" w:cs="Times New Roman"/>
          <w:sz w:val="28"/>
          <w:szCs w:val="28"/>
        </w:rPr>
        <w:t>ОБЩА ЦЕЛ НА ПРОГРАМАТА:</w:t>
      </w: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Общата стратегическа цел на програмата за трансгранично сътрудничество по Инструмента за предприсъединителна помощ (ИПП) България – Сърбия е да засили териториалното сближаване на българо-сръбския трансграничен регион, конкурентоспособността и устойчивостта на развитието му  чрез сътрудничество в икономическата, социалната и екологичната област в рамките на административните граници.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8B3135">
      <w:pPr>
        <w:rPr>
          <w:rFonts w:ascii="Times New Roman" w:hAnsi="Times New Roman" w:cs="Times New Roman"/>
          <w:sz w:val="28"/>
          <w:szCs w:val="28"/>
        </w:rPr>
      </w:pPr>
      <w:r w:rsidRPr="00354C1E">
        <w:rPr>
          <w:rFonts w:ascii="Times New Roman" w:hAnsi="Times New Roman" w:cs="Times New Roman"/>
          <w:sz w:val="28"/>
          <w:szCs w:val="28"/>
        </w:rPr>
        <w:lastRenderedPageBreak/>
        <w:t>СПЕЦИФИЧНИ ЦЕЛИ: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Специфична цел № 1:</w:t>
      </w: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Да се модернизира инфраструктурата, позволяваща социално и икономическо развитие и подобряване на околната среда от двете страни на границата чрез подобряване на достъпа до транспорт, информационни и комуникационни услуги, както и чрез подобряване на трансграничните системи за комунални услуги и защита на околната среда.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Специфична цел № 2:</w:t>
      </w: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Да се увеличи икономическата синергия в региона и да се подобри капацитета за съвместно използване на общия регионален потенциал за подобряване на регионално благосъстояние, чрез разработване на политика и социални мрежи, създаване на стабилна рамка за (трансгранична) подкрепа на бизнеса, създаване на партньорства в отделните сектори като култура, туризъм, развойна и изследователска дейност, опазване на околната среда и образованието, активен обмен на добри практики, както и съвместно регионално планиране и подготовка на икономически сектор на региона за участие в общия европейски пазар.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Специфична цел № 3:</w:t>
      </w: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Да се популяризират принципите на устойчивото развитие на трансграничния регион, изразяващо се в повишаване на взаимното разбиране и съблюдаването на тези принципи, чрез разработване на успешни модели за сътрудничество между бизнес и местните заинтересовани лица в ключовите приоритетни области.</w:t>
      </w:r>
    </w:p>
    <w:p w:rsidR="00354C1E" w:rsidRPr="00354C1E" w:rsidRDefault="00354C1E" w:rsidP="008B313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С оглед постигане на целите, заложени в програмния документ, партниращите си страни съвместно се договориха, относно основните направления, в които трябва да се съсредоточат интервенциите по тази програма. Тези основни насоки са наречени приоритетни оси и са, както следва: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Приоритетна ос 1: Развитие на малко (дребно) мащабна инфраструктура за социална и икономическа мрежа;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Приоритетна ос 2: Подобряване на капацитета  за съвместно планиране, решаване на проблеми и развитие;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Приоритетна ос 3: Техническа помощ.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Приоритетните оси съдържат ключови сфери (области) на интервенция, както следва: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Приоритетна ос 1: Развитие на малко (дребно) мащабна инфраструктура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1.1Физическа и информационна инфраструктура;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lastRenderedPageBreak/>
        <w:t>1.2Инфраструктура свързана с опазване на околната среда;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1.3 Помощ за подготовка на проект.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</w:t>
      </w:r>
      <w:r w:rsidRPr="00354C1E">
        <w:rPr>
          <w:rFonts w:ascii="Times New Roman" w:hAnsi="Times New Roman" w:cs="Times New Roman"/>
          <w:sz w:val="24"/>
          <w:szCs w:val="24"/>
        </w:rPr>
        <w:tab/>
        <w:t>Приоритетна ос 2: Повишаване на капацитета за съвместно планиране, решаване на проблеми и развитие.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2.1 Създаване на връзки и мрежи за институционално, фирмено и образователно ниво;</w:t>
      </w:r>
    </w:p>
    <w:p w:rsidR="00354C1E" w:rsidRP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2.2 Устойчиво развитие чрез ефективно използване на регионалните ресурси;</w:t>
      </w:r>
    </w:p>
    <w:p w:rsidR="00354C1E" w:rsidRDefault="00354C1E" w:rsidP="008B3135">
      <w:p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2.3 Про</w:t>
      </w:r>
      <w:r>
        <w:rPr>
          <w:rFonts w:ascii="Times New Roman" w:hAnsi="Times New Roman" w:cs="Times New Roman"/>
          <w:sz w:val="24"/>
          <w:szCs w:val="24"/>
        </w:rPr>
        <w:t>екти „От хора за хората”.</w:t>
      </w:r>
    </w:p>
    <w:p w:rsidR="00354C1E" w:rsidRPr="00354C1E" w:rsidRDefault="00354C1E" w:rsidP="008B3135">
      <w:pPr>
        <w:rPr>
          <w:rFonts w:ascii="Times New Roman" w:hAnsi="Times New Roman" w:cs="Times New Roman"/>
          <w:sz w:val="28"/>
          <w:szCs w:val="28"/>
        </w:rPr>
      </w:pPr>
      <w:r w:rsidRPr="00354C1E">
        <w:rPr>
          <w:rFonts w:ascii="Times New Roman" w:hAnsi="Times New Roman" w:cs="Times New Roman"/>
          <w:sz w:val="28"/>
          <w:szCs w:val="28"/>
        </w:rPr>
        <w:t>Основни характеристики на проекта:</w:t>
      </w:r>
    </w:p>
    <w:p w:rsidR="00773DB6" w:rsidRPr="00354C1E" w:rsidRDefault="008B3135" w:rsidP="008B31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Партньори по проекта: Община Рила и Община Сокобаня.</w:t>
      </w:r>
    </w:p>
    <w:p w:rsidR="00773DB6" w:rsidRPr="00354C1E" w:rsidRDefault="008B3135" w:rsidP="008B31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C1E">
        <w:rPr>
          <w:rFonts w:ascii="Times New Roman" w:hAnsi="Times New Roman" w:cs="Times New Roman"/>
          <w:sz w:val="24"/>
          <w:szCs w:val="24"/>
        </w:rPr>
        <w:t>Водеща организация:Община Рила.</w:t>
      </w:r>
    </w:p>
    <w:p w:rsidR="00773DB6" w:rsidRPr="00354C1E" w:rsidRDefault="006759D8" w:rsidP="008B31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Продължителност: 22</w:t>
      </w:r>
      <w:r w:rsidR="008B3135" w:rsidRPr="00354C1E">
        <w:rPr>
          <w:rFonts w:ascii="Times New Roman" w:hAnsi="Times New Roman" w:cs="Times New Roman"/>
          <w:sz w:val="24"/>
          <w:szCs w:val="24"/>
        </w:rPr>
        <w:t>.0</w:t>
      </w:r>
      <w:r w:rsidR="008B3135" w:rsidRPr="00354C1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B3135" w:rsidRPr="00354C1E">
        <w:rPr>
          <w:rFonts w:ascii="Times New Roman" w:hAnsi="Times New Roman" w:cs="Times New Roman"/>
          <w:sz w:val="24"/>
          <w:szCs w:val="24"/>
        </w:rPr>
        <w:t>.201</w:t>
      </w:r>
      <w:r w:rsidR="008B3135" w:rsidRPr="00354C1E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г.-22</w:t>
      </w:r>
      <w:r w:rsidR="008B3135" w:rsidRPr="00354C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8B3135" w:rsidRPr="00354C1E">
        <w:rPr>
          <w:rFonts w:ascii="Times New Roman" w:hAnsi="Times New Roman" w:cs="Times New Roman"/>
          <w:sz w:val="24"/>
          <w:szCs w:val="24"/>
        </w:rPr>
        <w:t>.201</w:t>
      </w:r>
      <w:r w:rsidR="008B3135" w:rsidRPr="00354C1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B3135" w:rsidRPr="00354C1E">
        <w:rPr>
          <w:rFonts w:ascii="Times New Roman" w:hAnsi="Times New Roman" w:cs="Times New Roman"/>
          <w:sz w:val="24"/>
          <w:szCs w:val="24"/>
        </w:rPr>
        <w:t>г.</w:t>
      </w:r>
    </w:p>
    <w:p w:rsidR="00773DB6" w:rsidRPr="00354C1E" w:rsidRDefault="008B3135" w:rsidP="008B31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Стойност</w:t>
      </w:r>
      <w:r w:rsidRPr="00354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C1E">
        <w:rPr>
          <w:rFonts w:ascii="Times New Roman" w:hAnsi="Times New Roman" w:cs="Times New Roman"/>
          <w:sz w:val="24"/>
          <w:szCs w:val="24"/>
        </w:rPr>
        <w:t>на проекта: 831 540</w:t>
      </w:r>
      <w:r w:rsidRPr="00354C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54C1E">
        <w:rPr>
          <w:rFonts w:ascii="Times New Roman" w:hAnsi="Times New Roman" w:cs="Times New Roman"/>
          <w:sz w:val="24"/>
          <w:szCs w:val="24"/>
        </w:rPr>
        <w:t>евро.</w:t>
      </w:r>
    </w:p>
    <w:p w:rsidR="00773DB6" w:rsidRPr="00354C1E" w:rsidRDefault="008B3135" w:rsidP="008B31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Разпределение на бюджета между партньорите:</w:t>
      </w:r>
    </w:p>
    <w:p w:rsidR="00773DB6" w:rsidRPr="00354C1E" w:rsidRDefault="008B3135" w:rsidP="008B31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- За Община Рила: 490477,26 евро.</w:t>
      </w:r>
    </w:p>
    <w:p w:rsidR="008B3135" w:rsidRPr="008B3135" w:rsidRDefault="008B3135" w:rsidP="008B313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C1E">
        <w:rPr>
          <w:rFonts w:ascii="Times New Roman" w:hAnsi="Times New Roman" w:cs="Times New Roman"/>
          <w:sz w:val="24"/>
          <w:szCs w:val="24"/>
        </w:rPr>
        <w:t>- За Община Сокобаня: 341062,29 евро.</w:t>
      </w:r>
    </w:p>
    <w:p w:rsidR="008B3135" w:rsidRPr="008B3135" w:rsidRDefault="008B3135" w:rsidP="008B3135">
      <w:pPr>
        <w:ind w:left="720"/>
        <w:rPr>
          <w:rFonts w:ascii="Times New Roman" w:hAnsi="Times New Roman" w:cs="Times New Roman"/>
          <w:sz w:val="28"/>
          <w:szCs w:val="28"/>
        </w:rPr>
      </w:pPr>
      <w:r w:rsidRPr="008B3135">
        <w:rPr>
          <w:rFonts w:ascii="Times New Roman" w:hAnsi="Times New Roman" w:cs="Times New Roman"/>
          <w:sz w:val="28"/>
          <w:szCs w:val="28"/>
        </w:rPr>
        <w:t>Проектът е разработен на основата на следните фактори:</w:t>
      </w:r>
    </w:p>
    <w:p w:rsidR="00773DB6" w:rsidRPr="008B3135" w:rsidRDefault="008B3135" w:rsidP="008B31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3135">
        <w:rPr>
          <w:rFonts w:ascii="Times New Roman" w:hAnsi="Times New Roman" w:cs="Times New Roman"/>
          <w:sz w:val="24"/>
          <w:szCs w:val="24"/>
        </w:rPr>
        <w:t>Дългогодишното сътрудничество между двете общини при изпълнение на проекти по Програма ФАР-Трансгранично сътрудничество;</w:t>
      </w:r>
    </w:p>
    <w:p w:rsidR="00773DB6" w:rsidRPr="008B3135" w:rsidRDefault="008B3135" w:rsidP="008B31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3135">
        <w:rPr>
          <w:rFonts w:ascii="Times New Roman" w:hAnsi="Times New Roman" w:cs="Times New Roman"/>
          <w:sz w:val="24"/>
          <w:szCs w:val="24"/>
        </w:rPr>
        <w:t>Насърчаване на сътрудничеството между двете общини в България и Сърбия, с цел подобряване на условията на живот;</w:t>
      </w:r>
    </w:p>
    <w:p w:rsidR="00773DB6" w:rsidRDefault="008B3135" w:rsidP="008B31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3135">
        <w:rPr>
          <w:rFonts w:ascii="Times New Roman" w:hAnsi="Times New Roman" w:cs="Times New Roman"/>
          <w:sz w:val="24"/>
          <w:szCs w:val="24"/>
        </w:rPr>
        <w:t>Изграждане на инфраструктура за подобряване на социалното и икономическо развитие в трансграничния регион, както и туристическото предлагане в двете общини.</w:t>
      </w:r>
    </w:p>
    <w:p w:rsidR="008B3135" w:rsidRPr="008B3135" w:rsidRDefault="008B3135" w:rsidP="008B3135">
      <w:pPr>
        <w:ind w:left="720"/>
        <w:rPr>
          <w:rFonts w:ascii="Times New Roman" w:hAnsi="Times New Roman" w:cs="Times New Roman"/>
          <w:sz w:val="28"/>
          <w:szCs w:val="28"/>
        </w:rPr>
      </w:pPr>
      <w:r w:rsidRPr="008B3135">
        <w:rPr>
          <w:rFonts w:ascii="Times New Roman" w:hAnsi="Times New Roman" w:cs="Times New Roman"/>
          <w:sz w:val="28"/>
          <w:szCs w:val="28"/>
        </w:rPr>
        <w:t>Основна цел на проекта:</w:t>
      </w:r>
    </w:p>
    <w:p w:rsidR="008B3135" w:rsidRDefault="008B3135" w:rsidP="008B3135">
      <w:pPr>
        <w:ind w:left="720"/>
        <w:rPr>
          <w:rFonts w:ascii="Times New Roman" w:hAnsi="Times New Roman" w:cs="Times New Roman"/>
          <w:sz w:val="24"/>
          <w:szCs w:val="24"/>
        </w:rPr>
      </w:pPr>
      <w:r w:rsidRPr="008B31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B3135">
        <w:rPr>
          <w:rFonts w:ascii="Times New Roman" w:hAnsi="Times New Roman" w:cs="Times New Roman"/>
          <w:sz w:val="24"/>
          <w:szCs w:val="24"/>
        </w:rPr>
        <w:t>Повишаване на социалното и икономическо развитие в района  на двете трансгранични общини и засилване интеграцията на територията.</w:t>
      </w:r>
    </w:p>
    <w:p w:rsidR="008B3135" w:rsidRPr="008B3135" w:rsidRDefault="008B3135" w:rsidP="008B3135">
      <w:pPr>
        <w:ind w:left="720"/>
        <w:rPr>
          <w:rFonts w:ascii="Times New Roman" w:hAnsi="Times New Roman" w:cs="Times New Roman"/>
          <w:sz w:val="28"/>
          <w:szCs w:val="28"/>
        </w:rPr>
      </w:pPr>
      <w:r w:rsidRPr="008B3135">
        <w:rPr>
          <w:rFonts w:ascii="Times New Roman" w:hAnsi="Times New Roman" w:cs="Times New Roman"/>
          <w:sz w:val="28"/>
          <w:szCs w:val="28"/>
        </w:rPr>
        <w:t>Основната цел на проекта ще бъде постигната чрез:</w:t>
      </w:r>
    </w:p>
    <w:p w:rsidR="00773DB6" w:rsidRDefault="008B3135" w:rsidP="008B313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3135">
        <w:rPr>
          <w:rFonts w:ascii="Times New Roman" w:hAnsi="Times New Roman" w:cs="Times New Roman"/>
          <w:sz w:val="24"/>
          <w:szCs w:val="24"/>
        </w:rPr>
        <w:t>Извършване на строителни работи, включващи реализацията на инвестиционния обект „Реконструкция на градския стадион, гр. Рила“.</w:t>
      </w:r>
    </w:p>
    <w:p w:rsidR="00773DB6" w:rsidRPr="008B3135" w:rsidRDefault="008B3135" w:rsidP="008B313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3135">
        <w:rPr>
          <w:rFonts w:ascii="Times New Roman" w:hAnsi="Times New Roman" w:cs="Times New Roman"/>
          <w:sz w:val="24"/>
          <w:szCs w:val="24"/>
        </w:rPr>
        <w:lastRenderedPageBreak/>
        <w:t>Извършване на строителни работи на спортен комплекс „По</w:t>
      </w:r>
      <w:r w:rsidR="006759D8">
        <w:rPr>
          <w:rFonts w:ascii="Times New Roman" w:hAnsi="Times New Roman" w:cs="Times New Roman"/>
          <w:sz w:val="24"/>
          <w:szCs w:val="24"/>
        </w:rPr>
        <w:t>дина“</w:t>
      </w:r>
      <w:r w:rsidRPr="008B3135">
        <w:rPr>
          <w:rFonts w:ascii="Times New Roman" w:hAnsi="Times New Roman" w:cs="Times New Roman"/>
          <w:sz w:val="24"/>
          <w:szCs w:val="24"/>
        </w:rPr>
        <w:t xml:space="preserve"> на  територията на Община Сокобаня.</w:t>
      </w:r>
    </w:p>
    <w:p w:rsidR="008B3135" w:rsidRDefault="008B3135" w:rsidP="008B3135">
      <w:pPr>
        <w:ind w:left="720"/>
        <w:rPr>
          <w:rFonts w:ascii="Times New Roman" w:hAnsi="Times New Roman" w:cs="Times New Roman"/>
          <w:sz w:val="24"/>
          <w:szCs w:val="24"/>
        </w:rPr>
      </w:pPr>
      <w:r w:rsidRPr="008B3135">
        <w:rPr>
          <w:rFonts w:ascii="Times New Roman" w:hAnsi="Times New Roman" w:cs="Times New Roman"/>
          <w:sz w:val="24"/>
          <w:szCs w:val="24"/>
        </w:rPr>
        <w:t>Реализиацията на проекта ще се осъществи чрез изпълнение на комплексни дейности на територията на двете общини.</w:t>
      </w:r>
    </w:p>
    <w:p w:rsidR="008B3135" w:rsidRPr="008B3135" w:rsidRDefault="008B3135" w:rsidP="008B3135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3135">
        <w:rPr>
          <w:rFonts w:ascii="Times New Roman" w:hAnsi="Times New Roman" w:cs="Times New Roman"/>
          <w:sz w:val="28"/>
          <w:szCs w:val="28"/>
        </w:rPr>
        <w:t>Отговорен екип по проекта:</w:t>
      </w:r>
    </w:p>
    <w:p w:rsidR="00773DB6" w:rsidRPr="008B3135" w:rsidRDefault="008B3135" w:rsidP="008B31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3135">
        <w:rPr>
          <w:rFonts w:ascii="Times New Roman" w:hAnsi="Times New Roman" w:cs="Times New Roman"/>
          <w:sz w:val="24"/>
          <w:szCs w:val="24"/>
        </w:rPr>
        <w:t>Ръководител проект;</w:t>
      </w:r>
    </w:p>
    <w:p w:rsidR="00773DB6" w:rsidRPr="008B3135" w:rsidRDefault="008B3135" w:rsidP="008B313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3135">
        <w:rPr>
          <w:rFonts w:ascii="Times New Roman" w:hAnsi="Times New Roman" w:cs="Times New Roman"/>
          <w:sz w:val="24"/>
          <w:szCs w:val="24"/>
        </w:rPr>
        <w:t>Счетоводител проект;</w:t>
      </w:r>
    </w:p>
    <w:p w:rsidR="008B3135" w:rsidRPr="008B3135" w:rsidRDefault="008B3135" w:rsidP="008B313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B3135" w:rsidRPr="008B3135" w:rsidRDefault="008B3135" w:rsidP="008B313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B3135" w:rsidRPr="008B3135" w:rsidRDefault="008B3135" w:rsidP="008B3135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B3135" w:rsidRPr="008B3135" w:rsidRDefault="008B3135" w:rsidP="008B313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B3135" w:rsidRPr="008B3135" w:rsidRDefault="008B3135" w:rsidP="008B313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B3135" w:rsidRPr="008B3135" w:rsidRDefault="008B3135" w:rsidP="008B313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B3135" w:rsidRPr="00354C1E" w:rsidRDefault="008B3135" w:rsidP="008B313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354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354C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4C1E" w:rsidRPr="00354C1E" w:rsidRDefault="00354C1E" w:rsidP="00354C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4C1E" w:rsidRPr="0035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56C"/>
    <w:multiLevelType w:val="hybridMultilevel"/>
    <w:tmpl w:val="6C9037B8"/>
    <w:lvl w:ilvl="0" w:tplc="E2A2E6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0DA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605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D481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DEC3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49A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8E04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C0E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524E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4F4301"/>
    <w:multiLevelType w:val="hybridMultilevel"/>
    <w:tmpl w:val="859C4AD2"/>
    <w:lvl w:ilvl="0" w:tplc="B7665F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8D4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8543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A818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0A74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68D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26E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626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EC49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70B73"/>
    <w:multiLevelType w:val="hybridMultilevel"/>
    <w:tmpl w:val="F118E3DA"/>
    <w:lvl w:ilvl="0" w:tplc="A76A14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BC83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4B0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090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E3D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1A70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292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CA9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214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B04D3C"/>
    <w:multiLevelType w:val="hybridMultilevel"/>
    <w:tmpl w:val="64B8731A"/>
    <w:lvl w:ilvl="0" w:tplc="49641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C6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4AD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0E7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24F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54E3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A48B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AD3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F079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94595"/>
    <w:multiLevelType w:val="hybridMultilevel"/>
    <w:tmpl w:val="5460483C"/>
    <w:lvl w:ilvl="0" w:tplc="983262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A2B9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32CB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21C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3EF6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E55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6DB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F2A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CA0C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0B0C62"/>
    <w:multiLevelType w:val="hybridMultilevel"/>
    <w:tmpl w:val="872890DA"/>
    <w:lvl w:ilvl="0" w:tplc="944A62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802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297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6D1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244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E02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ECC9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887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42B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11"/>
    <w:rsid w:val="00354C1E"/>
    <w:rsid w:val="006759D8"/>
    <w:rsid w:val="00773DB6"/>
    <w:rsid w:val="008B3135"/>
    <w:rsid w:val="00AA20BC"/>
    <w:rsid w:val="00F2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5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5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7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7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60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5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3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9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</dc:creator>
  <cp:keywords/>
  <dc:description/>
  <cp:lastModifiedBy>Vladi</cp:lastModifiedBy>
  <cp:revision>3</cp:revision>
  <dcterms:created xsi:type="dcterms:W3CDTF">2013-06-20T06:35:00Z</dcterms:created>
  <dcterms:modified xsi:type="dcterms:W3CDTF">2013-06-20T09:19:00Z</dcterms:modified>
</cp:coreProperties>
</file>