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DC" w:rsidRDefault="00DE06DC" w:rsidP="00DE06DC">
      <w:pPr>
        <w:shd w:val="clear" w:color="auto" w:fill="FFFFFF"/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E06DC" w:rsidRDefault="00DE06DC" w:rsidP="00DE06DC">
      <w:pPr>
        <w:pStyle w:val="Standard"/>
      </w:pPr>
      <w:r>
        <w:rPr>
          <w:noProof/>
          <w:lang w:val="bg-BG" w:eastAsia="bg-BG" w:bidi="ar-SA"/>
        </w:rPr>
        <w:drawing>
          <wp:inline distT="0" distB="0" distL="0" distR="0">
            <wp:extent cx="732239" cy="923759"/>
            <wp:effectExtent l="0" t="0" r="0" b="0"/>
            <wp:docPr id="3" name="графики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2239" cy="92375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 w:rsidR="00034E08" w:rsidRPr="00034E0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Рамка2" o:spid="_x0000_s1026" type="#_x0000_t202" style="position:absolute;margin-left:57.9pt;margin-top:-21.3pt;width:447.1pt;height:110.85pt;z-index:251660288;visibility:visible;mso-wrap-style:none;mso-position-horizontal-relative:text;mso-position-vertical-relative:text" strokecolor="white" strokeweight=".18mm">
            <v:textbox style="mso-rotate-with-shape:t" inset="2.63mm,1.36mm,2.63mm,1.36mm">
              <w:txbxContent>
                <w:p w:rsidR="00DE06DC" w:rsidRDefault="00DE06DC" w:rsidP="00DE06DC">
                  <w:pPr>
                    <w:pStyle w:val="Standard"/>
                    <w:rPr>
                      <w:lang w:val="en-US"/>
                    </w:rPr>
                  </w:pPr>
                </w:p>
                <w:tbl>
                  <w:tblPr>
                    <w:tblW w:w="8651" w:type="dxa"/>
                    <w:tblInd w:w="-4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8651"/>
                  </w:tblGrid>
                  <w:tr w:rsidR="00DE06DC" w:rsidTr="00DA5944">
                    <w:trPr>
                      <w:trHeight w:val="523"/>
                    </w:trPr>
                    <w:tc>
                      <w:tcPr>
                        <w:tcW w:w="8651" w:type="dxa"/>
                        <w:tcBorders>
                          <w:bottom w:val="double" w:sz="12" w:space="0" w:color="000000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:rsidR="00DE06DC" w:rsidRDefault="00DE06DC">
                        <w:pPr>
                          <w:pStyle w:val="Heading1"/>
                          <w:jc w:val="left"/>
                        </w:pPr>
                        <w:r>
                          <w:rPr>
                            <w:sz w:val="36"/>
                          </w:rPr>
                          <w:t xml:space="preserve">     </w:t>
                        </w:r>
                        <w:r w:rsidR="00034E08" w:rsidRPr="00034E08">
                          <w:rPr>
                            <w:kern w:val="0"/>
                            <w:sz w:val="20"/>
                            <w:szCs w:val="20"/>
                            <w:lang w:eastAsia="bg-BG" w:bidi="ar-SA"/>
                          </w:rPr>
                          <w:pict>
                            <v:shapetype id="_x0000_t136" coordsize="21600,21600" o:spt="136" adj="10800" path="m@7,l@8,m@5,21600l@6,21600e">
                              <v:formulas>
                                <v:f eqn="sum #0 0 10800"/>
                                <v:f eqn="prod #0 2 1"/>
                                <v:f eqn="sum 21600 0 @1"/>
                                <v:f eqn="sum 0 0 @2"/>
                                <v:f eqn="sum 21600 0 @3"/>
                                <v:f eqn="if @0 @3 0"/>
                                <v:f eqn="if @0 21600 @1"/>
                                <v:f eqn="if @0 0 @2"/>
                                <v:f eqn="if @0 @4 21600"/>
                                <v:f eqn="mid @5 @6"/>
                                <v:f eqn="mid @8 @5"/>
                                <v:f eqn="mid @7 @8"/>
                                <v:f eqn="mid @6 @7"/>
                                <v:f eqn="sum @6 0 @5"/>
                              </v:formulas>
                              <v:path textpathok="t" o:connecttype="custom" o:connectlocs="@9,0;@10,10800;@11,21600;@12,10800" o:connectangles="270,180,90,0"/>
                              <v:textpath on="t" fitshape="t"/>
                              <v:handles>
                                <v:h position="#0,bottomRight" xrange="6629,14971"/>
                              </v:handles>
                              <o:lock v:ext="edit" text="t" shapetype="t"/>
                            </v:shapetype>
                            <v:shape id="_x0000_i1025" type="#_x0000_t136" style="width:395.25pt;height:28.5pt;visibility:visible;mso-wrap-style:square;v-text-anchor:top-center" strokeweight=".26mm">
                              <v:stroke joinstyle="miter"/>
                              <v:shadow on="t" opacity="52428f" origin="-.5,-.5" offset=".62mm,.62mm"/>
                              <v:textpath style="font-family:&quot;Bulgarian Kursiv&quot;;font-size:20pt;font-weight:bold;font-variant:small-caps;v-text-align:left;v-text-spacing:65634f;v-text-kern:t;text-decoration:underline line-through" trim="t" string="О Б Щ И Н А    Р И Л А&#10;"/>
                            </v:shape>
                          </w:pict>
                        </w:r>
                      </w:p>
                    </w:tc>
                  </w:tr>
                </w:tbl>
                <w:p w:rsidR="00DE06DC" w:rsidRDefault="00DE06DC" w:rsidP="00DE06DC">
                  <w:pPr>
                    <w:pStyle w:val="Standard"/>
                    <w:jc w:val="center"/>
                  </w:pPr>
                  <w:r>
                    <w:rPr>
                      <w:i/>
                      <w:lang w:val="bg-BG"/>
                    </w:rPr>
                    <w:t>Общинска администрация – гр. Рила</w:t>
                  </w:r>
                  <w:r>
                    <w:rPr>
                      <w:rFonts w:ascii="Bulgarian Garamond Italic" w:hAnsi="Bulgarian Garamond Italic" w:cs="Bulgarian Garamond Italic"/>
                      <w:i/>
                      <w:lang w:val="bg-BG"/>
                    </w:rPr>
                    <w:t xml:space="preserve">, </w:t>
                  </w:r>
                  <w:proofErr w:type="spellStart"/>
                  <w:r>
                    <w:rPr>
                      <w:i/>
                      <w:lang w:val="bg-BG"/>
                    </w:rPr>
                    <w:t>обл</w:t>
                  </w:r>
                  <w:proofErr w:type="spellEnd"/>
                  <w:r>
                    <w:rPr>
                      <w:i/>
                      <w:lang w:val="bg-BG"/>
                    </w:rPr>
                    <w:t>.</w:t>
                  </w:r>
                  <w:r>
                    <w:rPr>
                      <w:rFonts w:ascii="Bulgarian Garamond Italic" w:hAnsi="Bulgarian Garamond Italic" w:cs="Bulgarian Garamond Italic"/>
                      <w:i/>
                      <w:lang w:val="bg-BG"/>
                    </w:rPr>
                    <w:t xml:space="preserve"> </w:t>
                  </w:r>
                  <w:r>
                    <w:rPr>
                      <w:i/>
                      <w:lang w:val="bg-BG"/>
                    </w:rPr>
                    <w:t>Кюстендил,</w:t>
                  </w:r>
                  <w:r>
                    <w:rPr>
                      <w:rFonts w:ascii="Bulgarian Garamond Italic" w:hAnsi="Bulgarian Garamond Italic" w:cs="Bulgarian Garamond Italic"/>
                      <w:i/>
                      <w:lang w:val="bg-BG"/>
                    </w:rPr>
                    <w:t xml:space="preserve"> </w:t>
                  </w:r>
                  <w:r>
                    <w:rPr>
                      <w:i/>
                      <w:lang w:val="bg-BG"/>
                    </w:rPr>
                    <w:t>пл."Възраждане" № 1</w:t>
                  </w:r>
                  <w:r>
                    <w:rPr>
                      <w:rFonts w:ascii="Bulgarian Garamond Italic" w:hAnsi="Bulgarian Garamond Italic" w:cs="Bulgarian Garamond Italic"/>
                      <w:b/>
                      <w:i/>
                      <w:lang w:val="bg-BG"/>
                    </w:rPr>
                    <w:t xml:space="preserve"> </w:t>
                  </w:r>
                  <w:r>
                    <w:rPr>
                      <w:b/>
                      <w:i/>
                      <w:lang w:val="bg-BG"/>
                    </w:rPr>
                    <w:t xml:space="preserve">централа </w:t>
                  </w:r>
                  <w:r>
                    <w:rPr>
                      <w:b/>
                      <w:i/>
                      <w:lang w:val="en-US"/>
                    </w:rPr>
                    <w:t>GSM</w:t>
                  </w:r>
                  <w:r>
                    <w:rPr>
                      <w:b/>
                      <w:i/>
                      <w:lang w:val="ru-RU"/>
                    </w:rPr>
                    <w:t xml:space="preserve"> </w:t>
                  </w:r>
                  <w:r>
                    <w:rPr>
                      <w:b/>
                      <w:lang w:val="ru-RU"/>
                    </w:rPr>
                    <w:t>0884 400 944</w:t>
                  </w:r>
                  <w:r>
                    <w:rPr>
                      <w:b/>
                      <w:lang w:val="bg-BG"/>
                    </w:rPr>
                    <w:t>,</w:t>
                  </w:r>
                  <w:r>
                    <w:rPr>
                      <w:b/>
                      <w:lang w:val="ru-RU"/>
                    </w:rPr>
                    <w:t xml:space="preserve"> </w:t>
                  </w:r>
                  <w:r>
                    <w:rPr>
                      <w:b/>
                      <w:i/>
                      <w:lang w:val="bg-BG"/>
                    </w:rPr>
                    <w:t>факс</w:t>
                  </w:r>
                  <w:r>
                    <w:rPr>
                      <w:b/>
                      <w:lang w:val="bg-BG"/>
                    </w:rPr>
                    <w:t xml:space="preserve"> </w:t>
                  </w:r>
                  <w:r>
                    <w:rPr>
                      <w:b/>
                      <w:lang w:val="ru-RU"/>
                    </w:rPr>
                    <w:t>0705/</w:t>
                  </w:r>
                  <w:r>
                    <w:rPr>
                      <w:b/>
                      <w:lang w:val="en-GB"/>
                    </w:rPr>
                    <w:t>29911</w:t>
                  </w:r>
                </w:p>
                <w:p w:rsidR="00DE06DC" w:rsidRDefault="00DE06DC" w:rsidP="00DE06DC">
                  <w:pPr>
                    <w:pStyle w:val="Standard"/>
                    <w:jc w:val="center"/>
                  </w:pPr>
                  <w:r>
                    <w:rPr>
                      <w:rFonts w:ascii="Bulgarian Garamond Italic" w:hAnsi="Bulgarian Garamond Italic" w:cs="Bulgarian Garamond Italic"/>
                      <w:b/>
                      <w:i/>
                      <w:lang w:val="ru-RU"/>
                    </w:rPr>
                    <w:t xml:space="preserve"> </w:t>
                  </w:r>
                  <w:hyperlink r:id="rId7" w:history="1">
                    <w:proofErr w:type="gramStart"/>
                    <w:r>
                      <w:rPr>
                        <w:rStyle w:val="Internetlink"/>
                        <w:rFonts w:ascii="Bulgarian Garamond Italic" w:hAnsi="Bulgarian Garamond Italic" w:cs="Bulgarian Garamond Italic"/>
                        <w:b/>
                        <w:i/>
                        <w:lang w:val="en-US"/>
                      </w:rPr>
                      <w:t>www</w:t>
                    </w:r>
                  </w:hyperlink>
                  <w:hyperlink r:id="rId8" w:history="1">
                    <w:r>
                      <w:rPr>
                        <w:rStyle w:val="Internetlink"/>
                        <w:rFonts w:ascii="Bulgarian Garamond Italic" w:hAnsi="Bulgarian Garamond Italic" w:cs="Bulgarian Garamond Italic"/>
                        <w:b/>
                        <w:i/>
                        <w:lang w:val="ru-RU"/>
                      </w:rPr>
                      <w:t>.</w:t>
                    </w:r>
                    <w:proofErr w:type="gramEnd"/>
                  </w:hyperlink>
                  <w:hyperlink r:id="rId9" w:history="1">
                    <w:r>
                      <w:rPr>
                        <w:rStyle w:val="Internetlink"/>
                        <w:rFonts w:ascii="Bulgarian Garamond Italic" w:hAnsi="Bulgarian Garamond Italic" w:cs="Bulgarian Garamond Italic"/>
                        <w:b/>
                        <w:i/>
                        <w:lang w:val="en-US"/>
                      </w:rPr>
                      <w:t>grad</w:t>
                    </w:r>
                  </w:hyperlink>
                  <w:hyperlink r:id="rId10" w:history="1">
                    <w:r>
                      <w:rPr>
                        <w:rStyle w:val="Internetlink"/>
                        <w:rFonts w:ascii="Bulgarian Garamond Italic" w:hAnsi="Bulgarian Garamond Italic" w:cs="Bulgarian Garamond Italic"/>
                        <w:b/>
                        <w:i/>
                        <w:lang w:val="ru-RU"/>
                      </w:rPr>
                      <w:t>-</w:t>
                    </w:r>
                  </w:hyperlink>
                  <w:hyperlink r:id="rId11" w:history="1">
                    <w:r>
                      <w:rPr>
                        <w:rStyle w:val="Internetlink"/>
                        <w:rFonts w:ascii="Bulgarian Garamond Italic" w:hAnsi="Bulgarian Garamond Italic" w:cs="Bulgarian Garamond Italic"/>
                        <w:b/>
                        <w:i/>
                        <w:lang w:val="en-US"/>
                      </w:rPr>
                      <w:t>rila</w:t>
                    </w:r>
                  </w:hyperlink>
                  <w:hyperlink r:id="rId12" w:history="1">
                    <w:r>
                      <w:rPr>
                        <w:rStyle w:val="Internetlink"/>
                        <w:rFonts w:ascii="Bulgarian Garamond Italic" w:hAnsi="Bulgarian Garamond Italic" w:cs="Bulgarian Garamond Italic"/>
                        <w:b/>
                        <w:i/>
                        <w:lang w:val="ru-RU"/>
                      </w:rPr>
                      <w:t>.</w:t>
                    </w:r>
                  </w:hyperlink>
                  <w:hyperlink r:id="rId13" w:history="1">
                    <w:proofErr w:type="gramStart"/>
                    <w:r>
                      <w:rPr>
                        <w:rStyle w:val="Internetlink"/>
                        <w:rFonts w:ascii="Bulgarian Garamond Italic" w:hAnsi="Bulgarian Garamond Italic" w:cs="Bulgarian Garamond Italic"/>
                        <w:b/>
                        <w:i/>
                        <w:lang w:val="en-US"/>
                      </w:rPr>
                      <w:t>bg</w:t>
                    </w:r>
                  </w:hyperlink>
                  <w:r>
                    <w:rPr>
                      <w:b/>
                      <w:i/>
                      <w:lang w:val="bg-BG"/>
                    </w:rPr>
                    <w:t>;</w:t>
                  </w:r>
                  <w:r>
                    <w:rPr>
                      <w:b/>
                      <w:i/>
                      <w:lang w:val="ru-RU"/>
                    </w:rPr>
                    <w:t xml:space="preserve"> </w:t>
                  </w:r>
                  <w:hyperlink r:id="rId14" w:history="1">
                    <w:r>
                      <w:rPr>
                        <w:b/>
                        <w:i/>
                        <w:lang w:val="en-US"/>
                      </w:rPr>
                      <w:t>rilamunicipality</w:t>
                    </w:r>
                  </w:hyperlink>
                  <w:hyperlink r:id="rId15" w:history="1">
                    <w:r>
                      <w:rPr>
                        <w:b/>
                        <w:i/>
                        <w:lang w:val="ru-RU"/>
                      </w:rPr>
                      <w:t>@</w:t>
                    </w:r>
                  </w:hyperlink>
                  <w:hyperlink r:id="rId16" w:history="1">
                    <w:r>
                      <w:rPr>
                        <w:b/>
                        <w:i/>
                        <w:lang w:val="en-US"/>
                      </w:rPr>
                      <w:t>gmail</w:t>
                    </w:r>
                  </w:hyperlink>
                  <w:hyperlink r:id="rId17" w:history="1">
                    <w:r>
                      <w:rPr>
                        <w:b/>
                        <w:i/>
                        <w:lang w:val="ru-RU"/>
                      </w:rPr>
                      <w:t>.</w:t>
                    </w:r>
                    <w:proofErr w:type="gramEnd"/>
                  </w:hyperlink>
                  <w:hyperlink r:id="rId18" w:history="1">
                    <w:proofErr w:type="gramStart"/>
                    <w:r>
                      <w:rPr>
                        <w:b/>
                        <w:i/>
                        <w:lang w:val="en-US"/>
                      </w:rPr>
                      <w:t>com</w:t>
                    </w:r>
                    <w:proofErr w:type="gramEnd"/>
                  </w:hyperlink>
                </w:p>
                <w:p w:rsidR="00DE06DC" w:rsidRDefault="00DE06DC" w:rsidP="00DE06DC">
                  <w:pPr>
                    <w:pStyle w:val="Standard"/>
                    <w:jc w:val="center"/>
                    <w:rPr>
                      <w:b/>
                      <w:i/>
                      <w:lang w:val="en-US"/>
                    </w:rPr>
                  </w:pPr>
                </w:p>
                <w:p w:rsidR="00DE06DC" w:rsidRDefault="00DE06DC" w:rsidP="00DE06DC">
                  <w:pPr>
                    <w:pStyle w:val="Standard"/>
                    <w:jc w:val="center"/>
                    <w:rPr>
                      <w:b/>
                      <w:i/>
                      <w:lang w:val="en-US"/>
                    </w:rPr>
                  </w:pPr>
                </w:p>
                <w:p w:rsidR="00DE06DC" w:rsidRDefault="00DE06DC" w:rsidP="00DE06DC">
                  <w:pPr>
                    <w:pStyle w:val="Standard"/>
                    <w:jc w:val="center"/>
                    <w:rPr>
                      <w:rFonts w:ascii="Bulgarian Garamond Italic" w:hAnsi="Bulgarian Garamond Italic" w:cs="Bulgarian Garamond Italic"/>
                      <w:b/>
                      <w:i/>
                      <w:lang w:val="ru-RU"/>
                    </w:rPr>
                  </w:pPr>
                </w:p>
              </w:txbxContent>
            </v:textbox>
          </v:shape>
        </w:pict>
      </w:r>
    </w:p>
    <w:p w:rsidR="00DE06DC" w:rsidRDefault="00DE06DC" w:rsidP="00DE06DC">
      <w:pPr>
        <w:pStyle w:val="Standard"/>
      </w:pPr>
    </w:p>
    <w:p w:rsidR="00DE06DC" w:rsidRDefault="00DE06DC" w:rsidP="00DE06D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 w:eastAsia="zh-CN"/>
        </w:rPr>
      </w:pPr>
    </w:p>
    <w:p w:rsidR="00DE06DC" w:rsidRPr="00DE06DC" w:rsidRDefault="001B219A" w:rsidP="00DE06D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zh-CN"/>
        </w:rPr>
        <w:t>ОБЯВА</w:t>
      </w:r>
    </w:p>
    <w:p w:rsidR="00D30363" w:rsidRPr="00D30363" w:rsidRDefault="00634F38" w:rsidP="00D3036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з</w:t>
      </w:r>
      <w:r w:rsidRPr="00DE06D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="00D3036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прием на </w:t>
      </w:r>
      <w:proofErr w:type="spellStart"/>
      <w:r w:rsidR="00D3036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документи</w:t>
      </w:r>
      <w:proofErr w:type="spellEnd"/>
      <w:r w:rsidR="00D3036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за </w:t>
      </w:r>
      <w:proofErr w:type="spellStart"/>
      <w:r w:rsidR="00D3036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заемане</w:t>
      </w:r>
      <w:proofErr w:type="spellEnd"/>
      <w:r w:rsidR="00D3036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="00D30363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длъжност</w:t>
      </w:r>
      <w:proofErr w:type="spellEnd"/>
      <w:r w:rsidR="00D30363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D30363" w:rsidRPr="00D30363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медицински</w:t>
      </w:r>
      <w:proofErr w:type="spellEnd"/>
      <w:r w:rsidR="00D30363" w:rsidRPr="00D30363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специалист</w:t>
      </w:r>
    </w:p>
    <w:p w:rsidR="00D30363" w:rsidRPr="00DE06DC" w:rsidRDefault="00D30363" w:rsidP="00D3036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по </w:t>
      </w:r>
      <w:r w:rsidRPr="00DE06D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Проект „Нови </w:t>
      </w:r>
      <w:proofErr w:type="spellStart"/>
      <w:r w:rsidRPr="00DE06D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възможности</w:t>
      </w:r>
      <w:proofErr w:type="spellEnd"/>
      <w:r w:rsidRPr="00DE06DC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за </w:t>
      </w:r>
      <w:proofErr w:type="spellStart"/>
      <w:r w:rsidRPr="00DE06D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грижа</w:t>
      </w:r>
      <w:proofErr w:type="spellEnd"/>
      <w:r w:rsidRPr="00DE06DC">
        <w:rPr>
          <w:rFonts w:ascii="Times New Roman" w:eastAsia="Calibri" w:hAnsi="Times New Roman" w:cs="Times New Roman"/>
          <w:b/>
          <w:sz w:val="24"/>
          <w:szCs w:val="24"/>
          <w:lang w:val="ru-RU"/>
        </w:rPr>
        <w:t>”</w:t>
      </w:r>
    </w:p>
    <w:p w:rsidR="00DE06DC" w:rsidRPr="00DE06DC" w:rsidRDefault="00DE06DC" w:rsidP="00D303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B219A" w:rsidRPr="00031DB8" w:rsidRDefault="00DE06DC" w:rsidP="00DE06D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proofErr w:type="gramStart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Община </w:t>
      </w:r>
      <w:r w:rsidRPr="00DE06D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Рила, в качеството си на партньор на </w:t>
      </w:r>
      <w:proofErr w:type="spellStart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>Агенция</w:t>
      </w:r>
      <w:proofErr w:type="spellEnd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>социално</w:t>
      </w:r>
      <w:proofErr w:type="spellEnd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>подпомагане</w:t>
      </w:r>
      <w:proofErr w:type="spellEnd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>изпълнение</w:t>
      </w:r>
      <w:proofErr w:type="spellEnd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Проект „Нови </w:t>
      </w:r>
      <w:proofErr w:type="spellStart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>възможности</w:t>
      </w:r>
      <w:proofErr w:type="spellEnd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>грижа</w:t>
      </w:r>
      <w:proofErr w:type="spellEnd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” по процедура за </w:t>
      </w:r>
      <w:proofErr w:type="spellStart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>предоставяне</w:t>
      </w:r>
      <w:proofErr w:type="spellEnd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>безвъзмездна</w:t>
      </w:r>
      <w:proofErr w:type="spellEnd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>финансова</w:t>
      </w:r>
      <w:proofErr w:type="spellEnd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>помощ</w:t>
      </w:r>
      <w:proofErr w:type="spellEnd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2014BG05M9OP001-2.2015.001 </w:t>
      </w:r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„Нови </w:t>
      </w:r>
      <w:proofErr w:type="spellStart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>алтернативи</w:t>
      </w:r>
      <w:proofErr w:type="spellEnd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” от Оперативна </w:t>
      </w:r>
      <w:proofErr w:type="spellStart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>програма</w:t>
      </w:r>
      <w:proofErr w:type="spellEnd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„Развитие на </w:t>
      </w:r>
      <w:proofErr w:type="spellStart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>човешките</w:t>
      </w:r>
      <w:proofErr w:type="spellEnd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>ресурси</w:t>
      </w:r>
      <w:proofErr w:type="spellEnd"/>
      <w:r w:rsidRPr="00DE06DC">
        <w:rPr>
          <w:rFonts w:ascii="Times New Roman" w:eastAsia="Calibri" w:hAnsi="Times New Roman" w:cs="Times New Roman"/>
          <w:sz w:val="24"/>
          <w:szCs w:val="24"/>
          <w:lang w:val="ru-RU"/>
        </w:rPr>
        <w:t>” 2014 - 2020 г.</w:t>
      </w:r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във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връзка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изпълнение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Дейност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3 и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Дейност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по</w:t>
      </w:r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проект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Нови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възможности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грижа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договор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№ 2014BG05M9OP001-2</w:t>
      </w:r>
      <w:proofErr w:type="gram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.2015.001-С0001, </w:t>
      </w:r>
      <w:proofErr w:type="spellStart"/>
      <w:r w:rsidRPr="00D303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обявява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363" w:rsidRPr="00D3036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прием на документи за заемане на длъжност</w:t>
      </w:r>
      <w:r w:rsidR="001B219A" w:rsidRPr="00D30363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proofErr w:type="spellStart"/>
      <w:r w:rsidR="001B219A" w:rsidRPr="00D30363">
        <w:rPr>
          <w:rFonts w:ascii="Times New Roman" w:eastAsia="Times New Roman" w:hAnsi="Times New Roman" w:cs="Times New Roman"/>
          <w:b/>
          <w:i/>
          <w:sz w:val="24"/>
          <w:szCs w:val="24"/>
        </w:rPr>
        <w:t>медицински</w:t>
      </w:r>
      <w:proofErr w:type="spellEnd"/>
      <w:r w:rsidR="001B219A" w:rsidRPr="00D3036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="001B219A" w:rsidRPr="00D30363">
        <w:rPr>
          <w:rFonts w:ascii="Times New Roman" w:eastAsia="Times New Roman" w:hAnsi="Times New Roman" w:cs="Times New Roman"/>
          <w:b/>
          <w:i/>
          <w:sz w:val="24"/>
          <w:szCs w:val="24"/>
        </w:rPr>
        <w:t>специалист</w:t>
      </w:r>
      <w:proofErr w:type="spellEnd"/>
      <w:r w:rsidR="001B219A" w:rsidRPr="00D303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D063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1B219A" w:rsidRPr="009D0633">
        <w:rPr>
          <w:rStyle w:val="a9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1DB8" w:rsidRPr="009D0633">
        <w:rPr>
          <w:rFonts w:ascii="Times New Roman" w:eastAsia="Times New Roman" w:hAnsi="Times New Roman" w:cs="Times New Roman"/>
          <w:sz w:val="24"/>
          <w:szCs w:val="24"/>
        </w:rPr>
        <w:t>осигуряване</w:t>
      </w:r>
      <w:proofErr w:type="spellEnd"/>
      <w:r w:rsidR="00031DB8" w:rsidRPr="009D0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1DB8" w:rsidRPr="009D063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031DB8" w:rsidRPr="009D0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1DB8" w:rsidRPr="009D0633">
        <w:rPr>
          <w:rFonts w:ascii="Times New Roman" w:eastAsia="Times New Roman" w:hAnsi="Times New Roman" w:cs="Times New Roman"/>
          <w:sz w:val="24"/>
          <w:szCs w:val="24"/>
        </w:rPr>
        <w:t>достъп</w:t>
      </w:r>
      <w:proofErr w:type="spellEnd"/>
      <w:r w:rsidR="00031DB8" w:rsidRPr="009D0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1DB8" w:rsidRPr="009D063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031DB8" w:rsidRPr="009D0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1DB8" w:rsidRPr="009D0633">
        <w:rPr>
          <w:rFonts w:ascii="Times New Roman" w:eastAsia="Times New Roman" w:hAnsi="Times New Roman" w:cs="Times New Roman"/>
          <w:sz w:val="24"/>
          <w:szCs w:val="24"/>
        </w:rPr>
        <w:t>здравни</w:t>
      </w:r>
      <w:proofErr w:type="spellEnd"/>
      <w:r w:rsidR="00031DB8" w:rsidRPr="009D0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1DB8" w:rsidRPr="009D0633">
        <w:rPr>
          <w:rFonts w:ascii="Times New Roman" w:eastAsia="Times New Roman" w:hAnsi="Times New Roman" w:cs="Times New Roman"/>
          <w:sz w:val="24"/>
          <w:szCs w:val="24"/>
        </w:rPr>
        <w:t>услуги</w:t>
      </w:r>
      <w:proofErr w:type="spellEnd"/>
      <w:r w:rsidR="00031DB8" w:rsidRPr="009D0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1DB8" w:rsidRPr="009D063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031DB8" w:rsidRPr="009D0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1DB8" w:rsidRPr="009D0633">
        <w:rPr>
          <w:rFonts w:ascii="Times New Roman" w:eastAsia="Times New Roman" w:hAnsi="Times New Roman" w:cs="Times New Roman"/>
          <w:sz w:val="24"/>
          <w:szCs w:val="24"/>
        </w:rPr>
        <w:t>потребители</w:t>
      </w:r>
      <w:proofErr w:type="spellEnd"/>
      <w:r w:rsidR="00031DB8" w:rsidRPr="009D0633">
        <w:rPr>
          <w:rFonts w:ascii="Times New Roman" w:eastAsia="Times New Roman" w:hAnsi="Times New Roman" w:cs="Times New Roman"/>
          <w:sz w:val="24"/>
          <w:szCs w:val="24"/>
          <w:lang w:val="bg-BG"/>
        </w:rPr>
        <w:t>те</w:t>
      </w:r>
      <w:r w:rsidR="00031DB8" w:rsidRPr="009D0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1DB8" w:rsidRPr="009D063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031DB8" w:rsidRPr="009D0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1DB8" w:rsidRPr="009D0633">
        <w:rPr>
          <w:rFonts w:ascii="Times New Roman" w:eastAsia="Times New Roman" w:hAnsi="Times New Roman" w:cs="Times New Roman"/>
          <w:sz w:val="24"/>
          <w:szCs w:val="24"/>
        </w:rPr>
        <w:t>услугата</w:t>
      </w:r>
      <w:proofErr w:type="spellEnd"/>
      <w:r w:rsidR="00031DB8" w:rsidRPr="009D0633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031DB8" w:rsidRPr="009D0633">
        <w:rPr>
          <w:rFonts w:ascii="Times New Roman" w:eastAsia="Times New Roman" w:hAnsi="Times New Roman" w:cs="Times New Roman"/>
          <w:sz w:val="24"/>
          <w:szCs w:val="24"/>
        </w:rPr>
        <w:t>личен</w:t>
      </w:r>
      <w:proofErr w:type="spellEnd"/>
      <w:r w:rsidR="00031DB8" w:rsidRPr="009D06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31DB8" w:rsidRPr="009D0633">
        <w:rPr>
          <w:rFonts w:ascii="Times New Roman" w:eastAsia="Times New Roman" w:hAnsi="Times New Roman" w:cs="Times New Roman"/>
          <w:sz w:val="24"/>
          <w:szCs w:val="24"/>
        </w:rPr>
        <w:t>асистент</w:t>
      </w:r>
      <w:proofErr w:type="spellEnd"/>
      <w:r w:rsidR="00031DB8" w:rsidRPr="009D0633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31DB8" w:rsidRPr="009D0633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1B219A" w:rsidRPr="00A33B8C">
        <w:rPr>
          <w:rStyle w:val="a9"/>
          <w:rFonts w:ascii="Times New Roman" w:hAnsi="Times New Roman"/>
          <w:color w:val="333333"/>
          <w:sz w:val="24"/>
          <w:szCs w:val="24"/>
        </w:rPr>
        <w:t>по</w:t>
      </w:r>
      <w:proofErr w:type="spellEnd"/>
      <w:r w:rsidR="001B219A" w:rsidRPr="00A33B8C">
        <w:rPr>
          <w:rStyle w:val="a9"/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1B219A" w:rsidRPr="00A33B8C">
        <w:rPr>
          <w:rStyle w:val="a9"/>
          <w:rFonts w:ascii="Times New Roman" w:hAnsi="Times New Roman"/>
          <w:color w:val="333333"/>
          <w:sz w:val="24"/>
          <w:szCs w:val="24"/>
        </w:rPr>
        <w:t>Проект</w:t>
      </w:r>
      <w:proofErr w:type="spellEnd"/>
      <w:r w:rsidR="001B219A" w:rsidRPr="00A33B8C">
        <w:rPr>
          <w:rStyle w:val="a9"/>
          <w:rFonts w:ascii="Times New Roman" w:hAnsi="Times New Roman"/>
          <w:color w:val="333333"/>
          <w:sz w:val="24"/>
          <w:szCs w:val="24"/>
        </w:rPr>
        <w:t xml:space="preserve"> „</w:t>
      </w:r>
      <w:proofErr w:type="spellStart"/>
      <w:r w:rsidR="001B219A" w:rsidRPr="00A33B8C">
        <w:rPr>
          <w:rStyle w:val="a9"/>
          <w:rFonts w:ascii="Times New Roman" w:hAnsi="Times New Roman"/>
          <w:color w:val="333333"/>
          <w:sz w:val="24"/>
          <w:szCs w:val="24"/>
        </w:rPr>
        <w:t>Нови</w:t>
      </w:r>
      <w:proofErr w:type="spellEnd"/>
      <w:r w:rsidR="001B219A" w:rsidRPr="00A33B8C">
        <w:rPr>
          <w:rStyle w:val="a9"/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1B219A" w:rsidRPr="00A33B8C">
        <w:rPr>
          <w:rStyle w:val="a9"/>
          <w:rFonts w:ascii="Times New Roman" w:hAnsi="Times New Roman"/>
          <w:color w:val="333333"/>
          <w:sz w:val="24"/>
          <w:szCs w:val="24"/>
        </w:rPr>
        <w:t>възможности</w:t>
      </w:r>
      <w:proofErr w:type="spellEnd"/>
      <w:r w:rsidR="001B219A" w:rsidRPr="00A33B8C">
        <w:rPr>
          <w:rStyle w:val="a9"/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1B219A" w:rsidRPr="00A33B8C">
        <w:rPr>
          <w:rStyle w:val="a9"/>
          <w:rFonts w:ascii="Times New Roman" w:hAnsi="Times New Roman"/>
          <w:color w:val="333333"/>
          <w:sz w:val="24"/>
          <w:szCs w:val="24"/>
        </w:rPr>
        <w:t>за</w:t>
      </w:r>
      <w:proofErr w:type="spellEnd"/>
      <w:r w:rsidR="001B219A" w:rsidRPr="00A33B8C">
        <w:rPr>
          <w:rStyle w:val="a9"/>
          <w:rFonts w:ascii="Times New Roman" w:hAnsi="Times New Roman"/>
          <w:color w:val="333333"/>
          <w:sz w:val="24"/>
          <w:szCs w:val="24"/>
        </w:rPr>
        <w:t xml:space="preserve"> </w:t>
      </w:r>
      <w:proofErr w:type="spellStart"/>
      <w:r w:rsidR="001B219A" w:rsidRPr="00A33B8C">
        <w:rPr>
          <w:rStyle w:val="a9"/>
          <w:rFonts w:ascii="Times New Roman" w:hAnsi="Times New Roman"/>
          <w:color w:val="333333"/>
          <w:sz w:val="24"/>
          <w:szCs w:val="24"/>
        </w:rPr>
        <w:t>грижа</w:t>
      </w:r>
      <w:proofErr w:type="spellEnd"/>
      <w:r w:rsidR="001B219A" w:rsidRPr="00A33B8C">
        <w:rPr>
          <w:rStyle w:val="a9"/>
          <w:rFonts w:ascii="Times New Roman" w:hAnsi="Times New Roman"/>
          <w:color w:val="333333"/>
          <w:sz w:val="24"/>
          <w:szCs w:val="24"/>
        </w:rPr>
        <w:t>“</w:t>
      </w:r>
      <w:r w:rsidR="00031DB8">
        <w:rPr>
          <w:rStyle w:val="a9"/>
          <w:rFonts w:ascii="Times New Roman" w:hAnsi="Times New Roman"/>
          <w:color w:val="333333"/>
          <w:sz w:val="24"/>
          <w:szCs w:val="24"/>
          <w:lang w:val="bg-BG"/>
        </w:rPr>
        <w:t xml:space="preserve"> на територията на Община Рила.</w:t>
      </w:r>
    </w:p>
    <w:p w:rsidR="00634F38" w:rsidRDefault="00031DB8" w:rsidP="004B0A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</w:t>
      </w:r>
      <w:r w:rsidR="001B219A">
        <w:rPr>
          <w:rFonts w:ascii="Times New Roman" w:eastAsia="Times New Roman" w:hAnsi="Times New Roman" w:cs="Times New Roman"/>
          <w:sz w:val="24"/>
          <w:szCs w:val="24"/>
          <w:lang w:val="bg-BG"/>
        </w:rPr>
        <w:t>з</w:t>
      </w:r>
      <w:proofErr w:type="spellStart"/>
      <w:r w:rsidR="00DE06DC" w:rsidRPr="00DE06DC">
        <w:rPr>
          <w:rFonts w:ascii="Times New Roman" w:eastAsia="Times New Roman" w:hAnsi="Times New Roman" w:cs="Times New Roman"/>
          <w:sz w:val="24"/>
          <w:szCs w:val="24"/>
        </w:rPr>
        <w:t>аемане</w:t>
      </w:r>
      <w:proofErr w:type="spellEnd"/>
      <w:r w:rsidR="00DE06DC"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06DC" w:rsidRPr="00DE06D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E06DC"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06DC" w:rsidRPr="00DE06DC">
        <w:rPr>
          <w:rFonts w:ascii="Times New Roman" w:eastAsia="Times New Roman" w:hAnsi="Times New Roman" w:cs="Times New Roman"/>
          <w:sz w:val="24"/>
          <w:szCs w:val="24"/>
        </w:rPr>
        <w:t>длъжността</w:t>
      </w:r>
      <w:proofErr w:type="spellEnd"/>
      <w:r w:rsidR="00DE06DC"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06DC" w:rsidRPr="00D30363">
        <w:rPr>
          <w:rFonts w:ascii="Times New Roman" w:eastAsia="Times New Roman" w:hAnsi="Times New Roman" w:cs="Times New Roman"/>
          <w:i/>
          <w:sz w:val="24"/>
          <w:szCs w:val="24"/>
        </w:rPr>
        <w:t>медицински</w:t>
      </w:r>
      <w:proofErr w:type="spellEnd"/>
      <w:r w:rsidR="00DE06DC" w:rsidRPr="00D3036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E06DC" w:rsidRPr="00D30363">
        <w:rPr>
          <w:rFonts w:ascii="Times New Roman" w:eastAsia="Times New Roman" w:hAnsi="Times New Roman" w:cs="Times New Roman"/>
          <w:i/>
          <w:sz w:val="24"/>
          <w:szCs w:val="24"/>
        </w:rPr>
        <w:t>специалист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е необходимо </w:t>
      </w:r>
      <w:r w:rsidR="00E31494">
        <w:rPr>
          <w:rFonts w:ascii="Times New Roman" w:eastAsia="Times New Roman" w:hAnsi="Times New Roman" w:cs="Times New Roman"/>
          <w:sz w:val="24"/>
          <w:szCs w:val="24"/>
          <w:lang w:val="bg-BG"/>
        </w:rPr>
        <w:t>кандидатите да притежават</w:t>
      </w:r>
      <w:r w:rsidR="00DE06DC"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06DC" w:rsidRPr="00DE06DC">
        <w:rPr>
          <w:rFonts w:ascii="Times New Roman" w:eastAsia="Times New Roman" w:hAnsi="Times New Roman" w:cs="Times New Roman"/>
          <w:sz w:val="24"/>
          <w:szCs w:val="24"/>
        </w:rPr>
        <w:t>професионална</w:t>
      </w:r>
      <w:proofErr w:type="spellEnd"/>
      <w:r w:rsidR="00DE06DC"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06DC" w:rsidRPr="00DE06DC">
        <w:rPr>
          <w:rFonts w:ascii="Times New Roman" w:eastAsia="Times New Roman" w:hAnsi="Times New Roman" w:cs="Times New Roman"/>
          <w:sz w:val="24"/>
          <w:szCs w:val="24"/>
        </w:rPr>
        <w:t>квалификация</w:t>
      </w:r>
      <w:proofErr w:type="spellEnd"/>
      <w:r w:rsidR="00DE06DC" w:rsidRPr="00DE06D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E06DC" w:rsidRPr="00DE06DC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proofErr w:type="spellStart"/>
      <w:r w:rsidR="00DE06DC" w:rsidRPr="00DE06DC">
        <w:rPr>
          <w:rFonts w:ascii="Times New Roman" w:eastAsia="Times New Roman" w:hAnsi="Times New Roman" w:cs="Times New Roman"/>
          <w:b/>
          <w:bCs/>
          <w:sz w:val="24"/>
          <w:szCs w:val="24"/>
        </w:rPr>
        <w:t>Медицинска</w:t>
      </w:r>
      <w:proofErr w:type="spellEnd"/>
      <w:r w:rsidR="00DE06DC" w:rsidRPr="00DE06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06DC" w:rsidRPr="00DE06DC">
        <w:rPr>
          <w:rFonts w:ascii="Times New Roman" w:eastAsia="Times New Roman" w:hAnsi="Times New Roman" w:cs="Times New Roman"/>
          <w:b/>
          <w:bCs/>
          <w:sz w:val="24"/>
          <w:szCs w:val="24"/>
        </w:rPr>
        <w:t>сестра</w:t>
      </w:r>
      <w:proofErr w:type="spellEnd"/>
      <w:r w:rsidR="00DE06DC" w:rsidRPr="00DE06DC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="00DE06DC" w:rsidRPr="00DE06D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DE06DC" w:rsidRPr="00DE06DC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DE06DC" w:rsidRPr="00DE06DC">
        <w:rPr>
          <w:rFonts w:ascii="Times New Roman" w:eastAsia="Times New Roman" w:hAnsi="Times New Roman" w:cs="Times New Roman"/>
          <w:sz w:val="24"/>
          <w:szCs w:val="24"/>
        </w:rPr>
        <w:t> </w:t>
      </w:r>
      <w:r w:rsidR="00DE06DC" w:rsidRPr="00DE06DC">
        <w:rPr>
          <w:rFonts w:ascii="Times New Roman" w:eastAsia="Times New Roman" w:hAnsi="Times New Roman" w:cs="Times New Roman"/>
          <w:b/>
          <w:bCs/>
          <w:sz w:val="24"/>
          <w:szCs w:val="24"/>
        </w:rPr>
        <w:t>„</w:t>
      </w:r>
      <w:proofErr w:type="spellStart"/>
      <w:r w:rsidR="00DE06DC" w:rsidRPr="00DE06DC">
        <w:rPr>
          <w:rFonts w:ascii="Times New Roman" w:eastAsia="Times New Roman" w:hAnsi="Times New Roman" w:cs="Times New Roman"/>
          <w:b/>
          <w:bCs/>
          <w:sz w:val="24"/>
          <w:szCs w:val="24"/>
        </w:rPr>
        <w:t>Медицински</w:t>
      </w:r>
      <w:proofErr w:type="spellEnd"/>
      <w:r w:rsidR="00DE06DC" w:rsidRPr="00DE06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06DC" w:rsidRPr="00DE06DC">
        <w:rPr>
          <w:rFonts w:ascii="Times New Roman" w:eastAsia="Times New Roman" w:hAnsi="Times New Roman" w:cs="Times New Roman"/>
          <w:b/>
          <w:bCs/>
          <w:sz w:val="24"/>
          <w:szCs w:val="24"/>
        </w:rPr>
        <w:t>фелдшер</w:t>
      </w:r>
      <w:proofErr w:type="spellEnd"/>
      <w:r w:rsidR="00DE06DC" w:rsidRPr="00DE06DC">
        <w:rPr>
          <w:rFonts w:ascii="Times New Roman" w:eastAsia="Times New Roman" w:hAnsi="Times New Roman" w:cs="Times New Roman"/>
          <w:b/>
          <w:bCs/>
          <w:sz w:val="24"/>
          <w:szCs w:val="24"/>
        </w:rPr>
        <w:t>”</w:t>
      </w:r>
      <w:r w:rsidR="00DE06DC" w:rsidRPr="00DE06DC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="00DE06DC" w:rsidRPr="00DE06DC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DE06DC"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06DC" w:rsidRPr="00DE06DC">
        <w:rPr>
          <w:rFonts w:ascii="Times New Roman" w:eastAsia="Times New Roman" w:hAnsi="Times New Roman" w:cs="Times New Roman"/>
          <w:sz w:val="24"/>
          <w:szCs w:val="24"/>
        </w:rPr>
        <w:t>проект</w:t>
      </w:r>
      <w:proofErr w:type="spellEnd"/>
      <w:r w:rsidR="00DE06DC" w:rsidRPr="00DE06DC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="00DE06DC" w:rsidRPr="00DE06DC">
        <w:rPr>
          <w:rFonts w:ascii="Times New Roman" w:eastAsia="Times New Roman" w:hAnsi="Times New Roman" w:cs="Times New Roman"/>
          <w:sz w:val="24"/>
          <w:szCs w:val="24"/>
        </w:rPr>
        <w:t>Нови</w:t>
      </w:r>
      <w:proofErr w:type="spellEnd"/>
      <w:r w:rsidR="00DE06DC"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06DC" w:rsidRPr="00DE06DC">
        <w:rPr>
          <w:rFonts w:ascii="Times New Roman" w:eastAsia="Times New Roman" w:hAnsi="Times New Roman" w:cs="Times New Roman"/>
          <w:sz w:val="24"/>
          <w:szCs w:val="24"/>
        </w:rPr>
        <w:t>възможности</w:t>
      </w:r>
      <w:proofErr w:type="spellEnd"/>
      <w:r w:rsidR="00DE06DC"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06DC" w:rsidRPr="00DE06D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DE06DC"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06DC" w:rsidRPr="00DE06DC">
        <w:rPr>
          <w:rFonts w:ascii="Times New Roman" w:eastAsia="Times New Roman" w:hAnsi="Times New Roman" w:cs="Times New Roman"/>
          <w:sz w:val="24"/>
          <w:szCs w:val="24"/>
        </w:rPr>
        <w:t>грижа</w:t>
      </w:r>
      <w:proofErr w:type="spellEnd"/>
      <w:r w:rsidR="00DE06DC" w:rsidRPr="00DE06DC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34F38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542DAD" w:rsidRPr="009D0633" w:rsidRDefault="00542DAD" w:rsidP="004B0A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9D0633">
        <w:rPr>
          <w:rFonts w:ascii="Times New Roman" w:hAnsi="Times New Roman" w:cs="Times New Roman"/>
          <w:sz w:val="24"/>
          <w:szCs w:val="24"/>
          <w:lang w:val="bg-BG"/>
        </w:rPr>
        <w:t xml:space="preserve">Медицинските специалисти, които желаят да бъдат наети по проект „Нови възможности за грижа” подават </w:t>
      </w:r>
      <w:proofErr w:type="spellStart"/>
      <w:r w:rsidRPr="009D0633">
        <w:rPr>
          <w:rFonts w:ascii="Times New Roman" w:hAnsi="Times New Roman" w:cs="Times New Roman"/>
          <w:b/>
          <w:sz w:val="24"/>
          <w:szCs w:val="24"/>
          <w:lang w:val="bg-BG"/>
        </w:rPr>
        <w:t>Заявлени</w:t>
      </w:r>
      <w:proofErr w:type="spellEnd"/>
      <w:r w:rsidRPr="009D0633">
        <w:rPr>
          <w:rFonts w:ascii="Times New Roman" w:hAnsi="Times New Roman" w:cs="Times New Roman"/>
          <w:b/>
          <w:sz w:val="24"/>
          <w:szCs w:val="24"/>
        </w:rPr>
        <w:t>e</w:t>
      </w:r>
      <w:r w:rsidRPr="009D063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3073C" w:rsidRPr="009D0633">
        <w:rPr>
          <w:rFonts w:ascii="Times New Roman" w:hAnsi="Times New Roman" w:cs="Times New Roman"/>
          <w:b/>
          <w:sz w:val="24"/>
          <w:szCs w:val="24"/>
          <w:lang w:val="bg-BG"/>
        </w:rPr>
        <w:t>по образец</w:t>
      </w:r>
      <w:r w:rsidRPr="009D0633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9D0633">
        <w:rPr>
          <w:rFonts w:ascii="Times New Roman" w:hAnsi="Times New Roman" w:cs="Times New Roman"/>
          <w:sz w:val="24"/>
          <w:szCs w:val="24"/>
          <w:lang w:val="bg-BG"/>
        </w:rPr>
        <w:t>по настоящ адрес в община</w:t>
      </w:r>
      <w:r w:rsidR="00B3073C" w:rsidRPr="009D0633">
        <w:rPr>
          <w:rFonts w:ascii="Times New Roman" w:hAnsi="Times New Roman" w:cs="Times New Roman"/>
          <w:sz w:val="24"/>
          <w:szCs w:val="24"/>
          <w:lang w:val="bg-BG"/>
        </w:rPr>
        <w:t xml:space="preserve"> Рила</w:t>
      </w:r>
      <w:r w:rsidRPr="009D063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9D0633">
        <w:rPr>
          <w:rFonts w:ascii="Times New Roman" w:hAnsi="Times New Roman" w:cs="Times New Roman"/>
          <w:sz w:val="24"/>
          <w:szCs w:val="24"/>
          <w:lang w:val="bg-BG"/>
        </w:rPr>
        <w:t xml:space="preserve">в срок </w:t>
      </w:r>
      <w:r w:rsidRPr="009D0633">
        <w:rPr>
          <w:rFonts w:ascii="Times New Roman" w:hAnsi="Times New Roman" w:cs="Times New Roman"/>
          <w:b/>
          <w:sz w:val="24"/>
          <w:szCs w:val="24"/>
          <w:lang w:val="bg-BG"/>
        </w:rPr>
        <w:t>до 26.01.2016 г. включително</w:t>
      </w:r>
      <w:r w:rsidRPr="009D0633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E06DC" w:rsidRPr="00DE06DC" w:rsidRDefault="00DE06DC" w:rsidP="00DE06DC">
      <w:pPr>
        <w:shd w:val="clear" w:color="auto" w:fill="FFFFFF"/>
        <w:spacing w:before="100" w:beforeAutospacing="1" w:after="100" w:afterAutospacing="1" w:line="27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Документи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участие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представят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лично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кандидатите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адрес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DE06DC">
        <w:rPr>
          <w:rFonts w:ascii="Times New Roman" w:eastAsia="Times New Roman" w:hAnsi="Times New Roman" w:cs="Times New Roman"/>
          <w:sz w:val="24"/>
          <w:szCs w:val="24"/>
        </w:rPr>
        <w:t>гр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Рила</w:t>
      </w:r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пл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>."</w:t>
      </w:r>
      <w:proofErr w:type="gramStart"/>
      <w:r w:rsidRPr="00DE06D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ъзраждане</w:t>
      </w:r>
      <w:proofErr w:type="spellEnd"/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" №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1</w:t>
      </w:r>
      <w:r w:rsidRPr="00DE06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bg-BG"/>
        </w:rPr>
        <w:t>деловодството на Общинска администрация, гр.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Рила, всеки работен ден от 9.00ч. до 17.30ч</w:t>
      </w:r>
      <w:r w:rsidRPr="00DE06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4F21" w:rsidRDefault="004A4F21">
      <w:pPr>
        <w:rPr>
          <w:lang w:val="bg-BG"/>
        </w:rPr>
      </w:pPr>
    </w:p>
    <w:p w:rsidR="001B219A" w:rsidRDefault="001B219A">
      <w:pPr>
        <w:rPr>
          <w:lang w:val="bg-BG"/>
        </w:rPr>
      </w:pPr>
    </w:p>
    <w:p w:rsidR="001B219A" w:rsidRPr="009D0633" w:rsidRDefault="00B3073C">
      <w:pPr>
        <w:rPr>
          <w:rFonts w:ascii="Times New Roman" w:hAnsi="Times New Roman" w:cs="Times New Roman"/>
          <w:lang w:val="bg-BG"/>
        </w:rPr>
      </w:pPr>
      <w:r w:rsidRPr="009D0633">
        <w:rPr>
          <w:rFonts w:ascii="Times New Roman" w:hAnsi="Times New Roman" w:cs="Times New Roman"/>
          <w:sz w:val="24"/>
          <w:szCs w:val="24"/>
          <w:lang w:val="bg-BG"/>
        </w:rPr>
        <w:t>22.01.2016 г.</w:t>
      </w:r>
    </w:p>
    <w:p w:rsidR="001B219A" w:rsidRDefault="001B219A">
      <w:pPr>
        <w:rPr>
          <w:lang w:val="bg-BG"/>
        </w:rPr>
      </w:pPr>
    </w:p>
    <w:p w:rsidR="001B219A" w:rsidRDefault="001B219A">
      <w:pPr>
        <w:rPr>
          <w:lang w:val="bg-BG"/>
        </w:rPr>
      </w:pPr>
    </w:p>
    <w:p w:rsidR="001B219A" w:rsidRDefault="001B219A">
      <w:pPr>
        <w:rPr>
          <w:lang w:val="bg-BG"/>
        </w:rPr>
      </w:pPr>
    </w:p>
    <w:p w:rsidR="001B219A" w:rsidRDefault="001B219A">
      <w:pPr>
        <w:rPr>
          <w:lang w:val="bg-BG"/>
        </w:rPr>
      </w:pPr>
    </w:p>
    <w:p w:rsidR="001B219A" w:rsidRDefault="001B219A">
      <w:pPr>
        <w:rPr>
          <w:lang w:val="bg-BG"/>
        </w:rPr>
      </w:pPr>
    </w:p>
    <w:sectPr w:rsidR="001B219A" w:rsidSect="004A4F21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65E6" w:rsidRDefault="006F65E6" w:rsidP="00DE06DC">
      <w:pPr>
        <w:spacing w:after="0" w:line="240" w:lineRule="auto"/>
      </w:pPr>
      <w:r>
        <w:separator/>
      </w:r>
    </w:p>
  </w:endnote>
  <w:endnote w:type="continuationSeparator" w:id="0">
    <w:p w:rsidR="006F65E6" w:rsidRDefault="006F65E6" w:rsidP="00DE0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Bulgarian Garamond Ita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6DC" w:rsidRPr="00DE06DC" w:rsidRDefault="00DE06DC" w:rsidP="00DE06DC">
    <w:pPr>
      <w:pStyle w:val="a5"/>
      <w:jc w:val="center"/>
      <w:rPr>
        <w:rFonts w:ascii="Times New Roman" w:eastAsia="Calibri" w:hAnsi="Times New Roman" w:cs="Times New Roman"/>
        <w:bCs/>
        <w:i/>
        <w:iCs/>
        <w:color w:val="000000"/>
        <w:sz w:val="20"/>
        <w:szCs w:val="20"/>
        <w:lang w:val="ru-RU"/>
      </w:rPr>
    </w:pPr>
    <w:r w:rsidRPr="00DE06DC">
      <w:rPr>
        <w:rFonts w:ascii="Times New Roman" w:eastAsia="Calibri" w:hAnsi="Times New Roman" w:cs="Times New Roman"/>
        <w:bCs/>
        <w:i/>
        <w:iCs/>
        <w:color w:val="000000"/>
        <w:sz w:val="20"/>
        <w:szCs w:val="20"/>
        <w:lang w:val="bg-BG"/>
      </w:rPr>
      <w:t>Проектът се осъществява с финансовата подкрепа на</w:t>
    </w:r>
    <w:r w:rsidRPr="00DE06DC">
      <w:rPr>
        <w:rFonts w:ascii="Times New Roman" w:eastAsia="Calibri" w:hAnsi="Times New Roman" w:cs="Times New Roman"/>
        <w:bCs/>
        <w:i/>
        <w:iCs/>
        <w:color w:val="000000"/>
        <w:sz w:val="20"/>
        <w:szCs w:val="20"/>
        <w:lang w:val="ru-RU"/>
      </w:rPr>
      <w:t xml:space="preserve"> </w:t>
    </w:r>
    <w:r w:rsidRPr="00DE06DC">
      <w:rPr>
        <w:rFonts w:ascii="Times New Roman" w:eastAsia="Calibri" w:hAnsi="Times New Roman" w:cs="Times New Roman"/>
        <w:bCs/>
        <w:i/>
        <w:iCs/>
        <w:color w:val="000000"/>
        <w:sz w:val="20"/>
        <w:szCs w:val="20"/>
        <w:lang w:val="bg-BG"/>
      </w:rPr>
      <w:t xml:space="preserve">Оперативна </w:t>
    </w:r>
    <w:r>
      <w:rPr>
        <w:rFonts w:ascii="Times New Roman" w:hAnsi="Times New Roman" w:cs="Times New Roman"/>
        <w:bCs/>
        <w:i/>
        <w:iCs/>
        <w:color w:val="000000"/>
        <w:sz w:val="20"/>
        <w:szCs w:val="20"/>
        <w:lang w:val="bg-BG"/>
      </w:rPr>
      <w:t xml:space="preserve">програма „Развитие на човешките </w:t>
    </w:r>
    <w:r w:rsidRPr="00DE06DC">
      <w:rPr>
        <w:rFonts w:ascii="Times New Roman" w:eastAsia="Calibri" w:hAnsi="Times New Roman" w:cs="Times New Roman"/>
        <w:bCs/>
        <w:i/>
        <w:iCs/>
        <w:color w:val="000000"/>
        <w:sz w:val="20"/>
        <w:szCs w:val="20"/>
        <w:lang w:val="bg-BG"/>
      </w:rPr>
      <w:t>ресурси” 2014-2020,</w:t>
    </w:r>
    <w:r>
      <w:rPr>
        <w:rFonts w:ascii="Times New Roman" w:hAnsi="Times New Roman" w:cs="Times New Roman"/>
        <w:bCs/>
        <w:i/>
        <w:iCs/>
        <w:color w:val="000000"/>
        <w:sz w:val="20"/>
        <w:szCs w:val="20"/>
        <w:lang w:val="ru-RU"/>
      </w:rPr>
      <w:t xml:space="preserve"> </w:t>
    </w:r>
    <w:r w:rsidRPr="00DE06DC">
      <w:rPr>
        <w:rFonts w:ascii="Times New Roman" w:eastAsia="Calibri" w:hAnsi="Times New Roman" w:cs="Times New Roman"/>
        <w:bCs/>
        <w:i/>
        <w:iCs/>
        <w:color w:val="000000"/>
        <w:sz w:val="20"/>
        <w:szCs w:val="20"/>
        <w:lang w:val="bg-BG"/>
      </w:rPr>
      <w:t>съфинансирана от Европейския социален фонд на Европейския съюз</w:t>
    </w:r>
  </w:p>
  <w:p w:rsidR="00DE06DC" w:rsidRPr="00DE06DC" w:rsidRDefault="00DE06DC" w:rsidP="00DE06DC">
    <w:pPr>
      <w:pStyle w:val="a5"/>
      <w:jc w:val="center"/>
      <w:rPr>
        <w:rFonts w:ascii="Times New Roman" w:hAnsi="Times New Roman" w:cs="Times New Roman"/>
        <w:sz w:val="20"/>
        <w:szCs w:val="20"/>
      </w:rPr>
    </w:pPr>
  </w:p>
  <w:p w:rsidR="00DE06DC" w:rsidRDefault="00DE06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65E6" w:rsidRDefault="006F65E6" w:rsidP="00DE06DC">
      <w:pPr>
        <w:spacing w:after="0" w:line="240" w:lineRule="auto"/>
      </w:pPr>
      <w:r>
        <w:separator/>
      </w:r>
    </w:p>
  </w:footnote>
  <w:footnote w:type="continuationSeparator" w:id="0">
    <w:p w:rsidR="006F65E6" w:rsidRDefault="006F65E6" w:rsidP="00DE06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6DC" w:rsidRPr="001432FC" w:rsidRDefault="00DE06DC" w:rsidP="00DE06DC">
    <w:pPr>
      <w:pStyle w:val="a3"/>
      <w:rPr>
        <w:rFonts w:ascii="Verdana" w:hAnsi="Verdana"/>
        <w:noProof/>
        <w:lang w:val="ru-RU"/>
      </w:rPr>
    </w:pPr>
    <w:r>
      <w:rPr>
        <w:rFonts w:ascii="Verdana" w:hAnsi="Verdana"/>
        <w:noProof/>
        <w:lang w:val="bg-BG" w:eastAsia="bg-BG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5358130</wp:posOffset>
          </wp:positionH>
          <wp:positionV relativeFrom="margin">
            <wp:posOffset>-1101090</wp:posOffset>
          </wp:positionV>
          <wp:extent cx="1076325" cy="914400"/>
          <wp:effectExtent l="1905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lang w:val="bg-BG" w:eastAsia="bg-BG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-252095</wp:posOffset>
          </wp:positionH>
          <wp:positionV relativeFrom="margin">
            <wp:posOffset>-1158240</wp:posOffset>
          </wp:positionV>
          <wp:extent cx="1009650" cy="97155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432FC">
      <w:rPr>
        <w:rFonts w:ascii="Verdana" w:hAnsi="Verdana"/>
        <w:noProof/>
        <w:lang w:val="ru-RU"/>
      </w:rPr>
      <w:tab/>
      <w:t xml:space="preserve">                               </w:t>
    </w:r>
  </w:p>
  <w:p w:rsidR="00DE06DC" w:rsidRPr="001432FC" w:rsidRDefault="00DE06DC" w:rsidP="00DE06DC">
    <w:pPr>
      <w:pStyle w:val="a3"/>
      <w:jc w:val="center"/>
      <w:rPr>
        <w:rFonts w:ascii="Verdana" w:hAnsi="Verdana"/>
        <w:noProof/>
        <w:lang w:val="ru-RU"/>
      </w:rPr>
    </w:pPr>
  </w:p>
  <w:p w:rsidR="00DE06DC" w:rsidRPr="00DE06DC" w:rsidRDefault="00DE06DC" w:rsidP="001B219A">
    <w:pPr>
      <w:pStyle w:val="a3"/>
      <w:jc w:val="center"/>
      <w:rPr>
        <w:rFonts w:ascii="Times New Roman" w:hAnsi="Times New Roman" w:cs="Times New Roman"/>
        <w:noProof/>
        <w:sz w:val="24"/>
        <w:szCs w:val="24"/>
        <w:lang w:val="ru-RU"/>
      </w:rPr>
    </w:pPr>
    <w:r w:rsidRPr="00DE06DC">
      <w:rPr>
        <w:rFonts w:ascii="Times New Roman" w:hAnsi="Times New Roman" w:cs="Times New Roman"/>
        <w:noProof/>
        <w:sz w:val="24"/>
        <w:szCs w:val="24"/>
        <w:lang w:val="ru-RU"/>
      </w:rPr>
      <w:t>Агенция за социално подпомагане</w:t>
    </w:r>
  </w:p>
  <w:p w:rsidR="00DE06DC" w:rsidRPr="00DE06DC" w:rsidRDefault="00DE06DC" w:rsidP="001B219A">
    <w:pPr>
      <w:spacing w:after="0" w:line="240" w:lineRule="auto"/>
      <w:jc w:val="center"/>
      <w:rPr>
        <w:rFonts w:ascii="Times New Roman" w:hAnsi="Times New Roman" w:cs="Times New Roman"/>
        <w:i/>
        <w:sz w:val="24"/>
        <w:szCs w:val="24"/>
        <w:lang w:val="ru-RU"/>
      </w:rPr>
    </w:pPr>
    <w:r w:rsidRPr="00DE06DC">
      <w:rPr>
        <w:rFonts w:ascii="Times New Roman" w:hAnsi="Times New Roman" w:cs="Times New Roman"/>
        <w:i/>
        <w:sz w:val="24"/>
        <w:szCs w:val="24"/>
        <w:lang w:val="ru-RU"/>
      </w:rPr>
      <w:t>Проект № 2014</w:t>
    </w:r>
    <w:r w:rsidRPr="00DE06DC">
      <w:rPr>
        <w:rFonts w:ascii="Times New Roman" w:hAnsi="Times New Roman" w:cs="Times New Roman"/>
        <w:i/>
        <w:sz w:val="24"/>
        <w:szCs w:val="24"/>
      </w:rPr>
      <w:t>BG</w:t>
    </w:r>
    <w:r w:rsidRPr="00DE06DC">
      <w:rPr>
        <w:rFonts w:ascii="Times New Roman" w:hAnsi="Times New Roman" w:cs="Times New Roman"/>
        <w:i/>
        <w:sz w:val="24"/>
        <w:szCs w:val="24"/>
        <w:lang w:val="ru-RU"/>
      </w:rPr>
      <w:t>05</w:t>
    </w:r>
    <w:r w:rsidRPr="00DE06DC">
      <w:rPr>
        <w:rFonts w:ascii="Times New Roman" w:hAnsi="Times New Roman" w:cs="Times New Roman"/>
        <w:i/>
        <w:sz w:val="24"/>
        <w:szCs w:val="24"/>
      </w:rPr>
      <w:t>M</w:t>
    </w:r>
    <w:r w:rsidRPr="00DE06DC">
      <w:rPr>
        <w:rFonts w:ascii="Times New Roman" w:hAnsi="Times New Roman" w:cs="Times New Roman"/>
        <w:i/>
        <w:sz w:val="24"/>
        <w:szCs w:val="24"/>
        <w:lang w:val="ru-RU"/>
      </w:rPr>
      <w:t>9</w:t>
    </w:r>
    <w:r w:rsidRPr="00DE06DC">
      <w:rPr>
        <w:rFonts w:ascii="Times New Roman" w:hAnsi="Times New Roman" w:cs="Times New Roman"/>
        <w:i/>
        <w:sz w:val="24"/>
        <w:szCs w:val="24"/>
      </w:rPr>
      <w:t>OP</w:t>
    </w:r>
    <w:r w:rsidRPr="00DE06DC">
      <w:rPr>
        <w:rFonts w:ascii="Times New Roman" w:hAnsi="Times New Roman" w:cs="Times New Roman"/>
        <w:i/>
        <w:sz w:val="24"/>
        <w:szCs w:val="24"/>
        <w:lang w:val="ru-RU"/>
      </w:rPr>
      <w:t>001-2.2015.001-</w:t>
    </w:r>
    <w:r w:rsidRPr="00DE06DC">
      <w:rPr>
        <w:rFonts w:ascii="Times New Roman" w:hAnsi="Times New Roman" w:cs="Times New Roman"/>
        <w:i/>
        <w:sz w:val="24"/>
        <w:szCs w:val="24"/>
      </w:rPr>
      <w:t>C</w:t>
    </w:r>
    <w:r w:rsidRPr="00DE06DC">
      <w:rPr>
        <w:rFonts w:ascii="Times New Roman" w:hAnsi="Times New Roman" w:cs="Times New Roman"/>
        <w:i/>
        <w:sz w:val="24"/>
        <w:szCs w:val="24"/>
        <w:lang w:val="ru-RU"/>
      </w:rPr>
      <w:t>0001</w:t>
    </w:r>
  </w:p>
  <w:p w:rsidR="00DE06DC" w:rsidRPr="00DE06DC" w:rsidRDefault="00DE06DC" w:rsidP="001B219A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DE06DC">
      <w:rPr>
        <w:rFonts w:ascii="Times New Roman" w:hAnsi="Times New Roman" w:cs="Times New Roman"/>
        <w:b/>
        <w:sz w:val="24"/>
        <w:szCs w:val="24"/>
      </w:rPr>
      <w:t>„</w:t>
    </w:r>
    <w:proofErr w:type="spellStart"/>
    <w:r w:rsidRPr="00DE06DC">
      <w:rPr>
        <w:rFonts w:ascii="Times New Roman" w:hAnsi="Times New Roman" w:cs="Times New Roman"/>
        <w:b/>
        <w:sz w:val="24"/>
        <w:szCs w:val="24"/>
      </w:rPr>
      <w:t>Нови</w:t>
    </w:r>
    <w:proofErr w:type="spellEnd"/>
    <w:r w:rsidRPr="00DE06DC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DE06DC">
      <w:rPr>
        <w:rFonts w:ascii="Times New Roman" w:hAnsi="Times New Roman" w:cs="Times New Roman"/>
        <w:b/>
        <w:sz w:val="24"/>
        <w:szCs w:val="24"/>
      </w:rPr>
      <w:t>възможности</w:t>
    </w:r>
    <w:proofErr w:type="spellEnd"/>
    <w:r w:rsidRPr="00DE06DC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DE06DC">
      <w:rPr>
        <w:rFonts w:ascii="Times New Roman" w:hAnsi="Times New Roman" w:cs="Times New Roman"/>
        <w:b/>
        <w:sz w:val="24"/>
        <w:szCs w:val="24"/>
      </w:rPr>
      <w:t>за</w:t>
    </w:r>
    <w:proofErr w:type="spellEnd"/>
    <w:r w:rsidRPr="00DE06DC">
      <w:rPr>
        <w:rFonts w:ascii="Times New Roman" w:hAnsi="Times New Roman" w:cs="Times New Roman"/>
        <w:b/>
        <w:sz w:val="24"/>
        <w:szCs w:val="24"/>
      </w:rPr>
      <w:t xml:space="preserve"> </w:t>
    </w:r>
    <w:proofErr w:type="spellStart"/>
    <w:r w:rsidRPr="00DE06DC">
      <w:rPr>
        <w:rFonts w:ascii="Times New Roman" w:hAnsi="Times New Roman" w:cs="Times New Roman"/>
        <w:b/>
        <w:sz w:val="24"/>
        <w:szCs w:val="24"/>
      </w:rPr>
      <w:t>грижа</w:t>
    </w:r>
    <w:proofErr w:type="spellEnd"/>
    <w:r w:rsidRPr="00DE06DC">
      <w:rPr>
        <w:rFonts w:ascii="Times New Roman" w:hAnsi="Times New Roman" w:cs="Times New Roman"/>
        <w:b/>
        <w:sz w:val="24"/>
        <w:szCs w:val="24"/>
      </w:rPr>
      <w:t>”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DE06DC"/>
    <w:rsid w:val="00031DB8"/>
    <w:rsid w:val="00034E08"/>
    <w:rsid w:val="001B219A"/>
    <w:rsid w:val="004A4F21"/>
    <w:rsid w:val="004B0A00"/>
    <w:rsid w:val="00526C56"/>
    <w:rsid w:val="00542DAD"/>
    <w:rsid w:val="00634F38"/>
    <w:rsid w:val="006D4C0F"/>
    <w:rsid w:val="006F65E6"/>
    <w:rsid w:val="007548D8"/>
    <w:rsid w:val="007D08C2"/>
    <w:rsid w:val="009D0633"/>
    <w:rsid w:val="00A3186D"/>
    <w:rsid w:val="00B3073C"/>
    <w:rsid w:val="00C125B1"/>
    <w:rsid w:val="00CB750B"/>
    <w:rsid w:val="00D30363"/>
    <w:rsid w:val="00D405C7"/>
    <w:rsid w:val="00DE06DC"/>
    <w:rsid w:val="00E31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DC"/>
    <w:rPr>
      <w:lang w:val="en-US"/>
    </w:rPr>
  </w:style>
  <w:style w:type="paragraph" w:styleId="1">
    <w:name w:val="heading 1"/>
    <w:basedOn w:val="a"/>
    <w:next w:val="a"/>
    <w:link w:val="10"/>
    <w:qFormat/>
    <w:rsid w:val="00DE06D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E0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rsid w:val="00DE06DC"/>
    <w:rPr>
      <w:lang w:val="en-US"/>
    </w:rPr>
  </w:style>
  <w:style w:type="paragraph" w:styleId="a5">
    <w:name w:val="footer"/>
    <w:basedOn w:val="a"/>
    <w:link w:val="a6"/>
    <w:unhideWhenUsed/>
    <w:rsid w:val="00DE06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rsid w:val="00DE06DC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DE0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DE06DC"/>
    <w:rPr>
      <w:rFonts w:ascii="Tahoma" w:hAnsi="Tahoma" w:cs="Tahoma"/>
      <w:sz w:val="16"/>
      <w:szCs w:val="16"/>
      <w:lang w:val="en-US"/>
    </w:rPr>
  </w:style>
  <w:style w:type="character" w:customStyle="1" w:styleId="10">
    <w:name w:val="Заглавие 1 Знак"/>
    <w:basedOn w:val="a0"/>
    <w:link w:val="1"/>
    <w:rsid w:val="00DE06DC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customStyle="1" w:styleId="1Char">
    <w:name w:val="Знак1 Char"/>
    <w:basedOn w:val="a"/>
    <w:rsid w:val="00DE06DC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paragraph" w:customStyle="1" w:styleId="Standard">
    <w:name w:val="Standard"/>
    <w:rsid w:val="00DE06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1">
    <w:name w:val="Heading 1"/>
    <w:basedOn w:val="Standard"/>
    <w:next w:val="Standard"/>
    <w:rsid w:val="00DE06DC"/>
    <w:pPr>
      <w:keepNext/>
      <w:jc w:val="center"/>
      <w:outlineLvl w:val="0"/>
    </w:pPr>
    <w:rPr>
      <w:b/>
      <w:i/>
      <w:sz w:val="40"/>
      <w:lang w:val="bg-BG"/>
    </w:rPr>
  </w:style>
  <w:style w:type="character" w:customStyle="1" w:styleId="Internetlink">
    <w:name w:val="Internet link"/>
    <w:rsid w:val="00DE06DC"/>
    <w:rPr>
      <w:color w:val="000080"/>
      <w:u w:val="single"/>
    </w:rPr>
  </w:style>
  <w:style w:type="character" w:styleId="a9">
    <w:name w:val="Strong"/>
    <w:uiPriority w:val="22"/>
    <w:qFormat/>
    <w:rsid w:val="001B21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/" TargetMode="External"/><Relationship Id="rId13" Type="http://schemas.openxmlformats.org/officeDocument/2006/relationships/hyperlink" Target="http://www.grad-rila.bg/" TargetMode="External"/><Relationship Id="rId18" Type="http://schemas.openxmlformats.org/officeDocument/2006/relationships/hyperlink" Target="mailto:rilamunicipality@gmail.com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grad-rila.bg/" TargetMode="External"/><Relationship Id="rId12" Type="http://schemas.openxmlformats.org/officeDocument/2006/relationships/hyperlink" Target="http://www.grad-rila.bg/" TargetMode="External"/><Relationship Id="rId17" Type="http://schemas.openxmlformats.org/officeDocument/2006/relationships/hyperlink" Target="mailto:rilamunicipality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ilamunicipality@gmail.com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rad-rila.bg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rilamunicipality@gmail.com" TargetMode="External"/><Relationship Id="rId10" Type="http://schemas.openxmlformats.org/officeDocument/2006/relationships/hyperlink" Target="http://www.grad-rila.bg/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grad-rila.bg/" TargetMode="External"/><Relationship Id="rId14" Type="http://schemas.openxmlformats.org/officeDocument/2006/relationships/hyperlink" Target="mailto:rilamunicipality@gmail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2016-02-11T06:55:00Z</dcterms:created>
  <dcterms:modified xsi:type="dcterms:W3CDTF">2016-02-26T09:08:00Z</dcterms:modified>
</cp:coreProperties>
</file>