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C4" w:rsidRDefault="00AB31C4" w:rsidP="00C6232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269"/>
      </w:tblGrid>
      <w:tr w:rsidR="00C62322" w:rsidRPr="00E10CF6" w:rsidTr="00DA6B37">
        <w:tc>
          <w:tcPr>
            <w:tcW w:w="7792" w:type="dxa"/>
            <w:shd w:val="clear" w:color="auto" w:fill="5B9BD5" w:themeFill="accent1"/>
          </w:tcPr>
          <w:p w:rsidR="00E91E34" w:rsidRPr="00E10CF6" w:rsidRDefault="00E91E34" w:rsidP="001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322" w:rsidRPr="00E10CF6" w:rsidRDefault="00C62322" w:rsidP="001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F6">
              <w:rPr>
                <w:rFonts w:ascii="Times New Roman" w:hAnsi="Times New Roman" w:cs="Times New Roman"/>
                <w:b/>
                <w:sz w:val="24"/>
                <w:szCs w:val="24"/>
              </w:rPr>
              <w:t>СЪДЪРЖАНИЕ</w:t>
            </w:r>
          </w:p>
          <w:p w:rsidR="00E91E34" w:rsidRPr="00E10CF6" w:rsidRDefault="00E91E34" w:rsidP="001B7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5B9BD5" w:themeFill="accent1"/>
          </w:tcPr>
          <w:p w:rsidR="00E91E34" w:rsidRPr="00F5566A" w:rsidRDefault="00E91E34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22" w:rsidRPr="00F5566A" w:rsidRDefault="00E91E34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62322" w:rsidRPr="00F55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322" w:rsidRPr="00E10CF6" w:rsidTr="00C62322">
        <w:tc>
          <w:tcPr>
            <w:tcW w:w="7792" w:type="dxa"/>
          </w:tcPr>
          <w:p w:rsidR="00C62322" w:rsidRPr="00E10CF6" w:rsidRDefault="006909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F6">
              <w:rPr>
                <w:rFonts w:ascii="Times New Roman" w:hAnsi="Times New Roman" w:cs="Times New Roman"/>
                <w:sz w:val="24"/>
                <w:szCs w:val="24"/>
              </w:rPr>
              <w:t>Структура на плана</w:t>
            </w:r>
          </w:p>
        </w:tc>
        <w:tc>
          <w:tcPr>
            <w:tcW w:w="1269" w:type="dxa"/>
          </w:tcPr>
          <w:p w:rsidR="00C62322" w:rsidRPr="00F5566A" w:rsidRDefault="006909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E10CF6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CF6">
              <w:rPr>
                <w:rFonts w:ascii="Times New Roman" w:hAnsi="Times New Roman" w:cs="Times New Roman"/>
                <w:sz w:val="24"/>
                <w:szCs w:val="24"/>
              </w:rPr>
              <w:t>История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азпространените /предоставени екземпляри</w:t>
            </w:r>
            <w:r w:rsidR="007719B2">
              <w:rPr>
                <w:rFonts w:ascii="Times New Roman" w:hAnsi="Times New Roman" w:cs="Times New Roman"/>
                <w:sz w:val="24"/>
                <w:szCs w:val="24"/>
              </w:rPr>
              <w:t xml:space="preserve"> от плана</w:t>
            </w:r>
          </w:p>
        </w:tc>
        <w:tc>
          <w:tcPr>
            <w:tcW w:w="1269" w:type="dxa"/>
          </w:tcPr>
          <w:p w:rsidR="00690978" w:rsidRPr="00F5566A" w:rsidRDefault="007719B2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7719B2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на направените промени в плана</w:t>
            </w:r>
          </w:p>
        </w:tc>
        <w:tc>
          <w:tcPr>
            <w:tcW w:w="1269" w:type="dxa"/>
          </w:tcPr>
          <w:p w:rsidR="00690978" w:rsidRPr="00F5566A" w:rsidRDefault="007719B2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495934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Използвани съкращения</w:t>
            </w:r>
          </w:p>
        </w:tc>
        <w:tc>
          <w:tcPr>
            <w:tcW w:w="1269" w:type="dxa"/>
          </w:tcPr>
          <w:p w:rsidR="00690978" w:rsidRPr="00F5566A" w:rsidRDefault="00495934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F5566A" w:rsidRPr="00E10CF6" w:rsidTr="0024795C">
        <w:tc>
          <w:tcPr>
            <w:tcW w:w="9061" w:type="dxa"/>
            <w:gridSpan w:val="2"/>
            <w:shd w:val="clear" w:color="auto" w:fill="E7E6E6" w:themeFill="background2"/>
            <w:vAlign w:val="bottom"/>
          </w:tcPr>
          <w:p w:rsidR="00F5566A" w:rsidRPr="00F5566A" w:rsidRDefault="00F4145B" w:rsidP="00C1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556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566A" w:rsidRPr="00DA6B37">
              <w:rPr>
                <w:rFonts w:ascii="Times New Roman" w:hAnsi="Times New Roman" w:cs="Times New Roman"/>
                <w:b/>
                <w:sz w:val="24"/>
                <w:szCs w:val="24"/>
              </w:rPr>
              <w:t>СНОВЕН ПЛАН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DA6B37" w:rsidRPr="00F55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A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B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6B37">
              <w:rPr>
                <w:rFonts w:ascii="Times New Roman" w:hAnsi="Times New Roman" w:cs="Times New Roman"/>
                <w:sz w:val="24"/>
                <w:szCs w:val="24"/>
              </w:rPr>
              <w:t>Въведение в плана.</w:t>
            </w:r>
          </w:p>
        </w:tc>
        <w:tc>
          <w:tcPr>
            <w:tcW w:w="1269" w:type="dxa"/>
          </w:tcPr>
          <w:p w:rsidR="00690978" w:rsidRPr="00F5566A" w:rsidRDefault="00DA6B37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 на общинския план за защита при бедствия</w:t>
            </w:r>
          </w:p>
        </w:tc>
        <w:tc>
          <w:tcPr>
            <w:tcW w:w="1269" w:type="dxa"/>
          </w:tcPr>
          <w:p w:rsidR="00690978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Географска характеристика на общината.</w:t>
            </w:r>
          </w:p>
        </w:tc>
        <w:tc>
          <w:tcPr>
            <w:tcW w:w="1269" w:type="dxa"/>
          </w:tcPr>
          <w:p w:rsidR="00690978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0978" w:rsidRPr="00E10CF6" w:rsidTr="00C62322">
        <w:tc>
          <w:tcPr>
            <w:tcW w:w="7792" w:type="dxa"/>
          </w:tcPr>
          <w:p w:rsidR="00690978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Аудитория за която е предназначен плана.</w:t>
            </w:r>
          </w:p>
        </w:tc>
        <w:tc>
          <w:tcPr>
            <w:tcW w:w="1269" w:type="dxa"/>
          </w:tcPr>
          <w:p w:rsidR="00690978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Местни структури и части на ЕСС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Общностите.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Описание и структура на плана.</w:t>
            </w:r>
          </w:p>
        </w:tc>
        <w:tc>
          <w:tcPr>
            <w:tcW w:w="1269" w:type="dxa"/>
          </w:tcPr>
          <w:p w:rsidR="00F5566A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Структура и съдържание на плана.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Връзката между плана и др. документи.</w:t>
            </w:r>
          </w:p>
        </w:tc>
        <w:tc>
          <w:tcPr>
            <w:tcW w:w="1269" w:type="dxa"/>
          </w:tcPr>
          <w:p w:rsidR="00F5566A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Разработване и съгласуване на Общинския план.</w:t>
            </w:r>
          </w:p>
        </w:tc>
        <w:tc>
          <w:tcPr>
            <w:tcW w:w="1269" w:type="dxa"/>
          </w:tcPr>
          <w:p w:rsidR="00F5566A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F5566A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55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5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 на риска.</w:t>
            </w:r>
          </w:p>
        </w:tc>
        <w:tc>
          <w:tcPr>
            <w:tcW w:w="1269" w:type="dxa"/>
          </w:tcPr>
          <w:p w:rsidR="00F5566A" w:rsidRPr="00F5566A" w:rsidRDefault="00F5566A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F5566A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E0809">
              <w:rPr>
                <w:rFonts w:ascii="Times New Roman" w:hAnsi="Times New Roman" w:cs="Times New Roman"/>
                <w:sz w:val="24"/>
                <w:szCs w:val="24"/>
              </w:rPr>
              <w:t>Цел и основни компоненти на раздела. Описание на природната, социалната и икономическата среда и инфраструктурата в общината.</w:t>
            </w:r>
          </w:p>
        </w:tc>
        <w:tc>
          <w:tcPr>
            <w:tcW w:w="1269" w:type="dxa"/>
          </w:tcPr>
          <w:p w:rsidR="001E0809" w:rsidRDefault="001E0809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A" w:rsidRPr="00F5566A" w:rsidRDefault="001E0809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Природна среда.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Социална среда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Икономическа среда и инфраструктура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1E0809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на възможните бедствия на територията на общината.</w:t>
            </w:r>
          </w:p>
        </w:tc>
        <w:tc>
          <w:tcPr>
            <w:tcW w:w="1269" w:type="dxa"/>
          </w:tcPr>
          <w:p w:rsidR="00F5566A" w:rsidRPr="00F5566A" w:rsidRDefault="001E0809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Неприемлив риск от възникване на бедствия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Приемлив риск от възникване на бедствия</w:t>
            </w:r>
          </w:p>
        </w:tc>
        <w:tc>
          <w:tcPr>
            <w:tcW w:w="1269" w:type="dxa"/>
          </w:tcPr>
          <w:p w:rsidR="004C3DDB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Оценка на риска.</w:t>
            </w:r>
          </w:p>
        </w:tc>
        <w:tc>
          <w:tcPr>
            <w:tcW w:w="1269" w:type="dxa"/>
          </w:tcPr>
          <w:p w:rsidR="00F5566A" w:rsidRPr="00F5566A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3DDB" w:rsidRPr="00E10CF6" w:rsidTr="00C62322">
        <w:tc>
          <w:tcPr>
            <w:tcW w:w="7792" w:type="dxa"/>
          </w:tcPr>
          <w:p w:rsid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3.1.Анализ на вредните </w:t>
            </w:r>
            <w:r w:rsidR="00A2522C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1269" w:type="dxa"/>
          </w:tcPr>
          <w:p w:rsidR="004C3DDB" w:rsidRDefault="00A2522C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2522C" w:rsidRPr="00E10CF6" w:rsidTr="00C62322">
        <w:tc>
          <w:tcPr>
            <w:tcW w:w="7792" w:type="dxa"/>
          </w:tcPr>
          <w:p w:rsidR="00A2522C" w:rsidRDefault="00A2522C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Качествен анализ на рисковете.</w:t>
            </w:r>
          </w:p>
        </w:tc>
        <w:tc>
          <w:tcPr>
            <w:tcW w:w="1269" w:type="dxa"/>
          </w:tcPr>
          <w:p w:rsidR="00A2522C" w:rsidRDefault="00A2522C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2522C" w:rsidRPr="00E10CF6" w:rsidTr="00C62322">
        <w:tc>
          <w:tcPr>
            <w:tcW w:w="7792" w:type="dxa"/>
          </w:tcPr>
          <w:p w:rsidR="00A2522C" w:rsidRDefault="00A2522C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Преценяване и приоритизиране на рисковете.</w:t>
            </w:r>
          </w:p>
        </w:tc>
        <w:tc>
          <w:tcPr>
            <w:tcW w:w="1269" w:type="dxa"/>
          </w:tcPr>
          <w:p w:rsidR="00A2522C" w:rsidRDefault="00A2522C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4C3DDB" w:rsidRDefault="004C3DD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C3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C3D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Превенция.</w:t>
            </w:r>
          </w:p>
        </w:tc>
        <w:tc>
          <w:tcPr>
            <w:tcW w:w="1269" w:type="dxa"/>
          </w:tcPr>
          <w:p w:rsidR="00F5566A" w:rsidRPr="00F5566A" w:rsidRDefault="004C3DD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A2522C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 на раздел „Превенция“</w:t>
            </w:r>
          </w:p>
        </w:tc>
        <w:tc>
          <w:tcPr>
            <w:tcW w:w="1269" w:type="dxa"/>
          </w:tcPr>
          <w:p w:rsidR="00F5566A" w:rsidRPr="00F5566A" w:rsidRDefault="00A2522C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A2522C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82678">
              <w:rPr>
                <w:rFonts w:ascii="Times New Roman" w:hAnsi="Times New Roman" w:cs="Times New Roman"/>
                <w:sz w:val="24"/>
                <w:szCs w:val="24"/>
              </w:rPr>
              <w:t>Основни компоненти на раздела.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Мерки и дейности за превенция.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Източници на финансиране за изпълнение на мерките.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Връзка с Националната стратегия за намаляване на риска от бедствия.</w:t>
            </w:r>
          </w:p>
        </w:tc>
        <w:tc>
          <w:tcPr>
            <w:tcW w:w="1269" w:type="dxa"/>
          </w:tcPr>
          <w:p w:rsidR="00882678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882678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82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Готовност.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 и основни компоненти на раздел „Готовност“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Цел на раздела.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Основни компоненти.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882678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67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8826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V</w:t>
            </w:r>
            <w:r w:rsidRPr="008826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Реагиране.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 на раздел „Реагиране.“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Основни компоненти на раздела.</w:t>
            </w:r>
          </w:p>
        </w:tc>
        <w:tc>
          <w:tcPr>
            <w:tcW w:w="1269" w:type="dxa"/>
          </w:tcPr>
          <w:p w:rsidR="00F5566A" w:rsidRPr="00F5566A" w:rsidRDefault="0088267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88267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Управление при бедствие. Обявяване</w:t>
            </w:r>
            <w:r w:rsidR="00D571E8">
              <w:rPr>
                <w:rFonts w:ascii="Times New Roman" w:hAnsi="Times New Roman" w:cs="Times New Roman"/>
                <w:sz w:val="24"/>
                <w:szCs w:val="24"/>
              </w:rPr>
              <w:t xml:space="preserve"> на бедствено положение.</w:t>
            </w:r>
          </w:p>
        </w:tc>
        <w:tc>
          <w:tcPr>
            <w:tcW w:w="1269" w:type="dxa"/>
          </w:tcPr>
          <w:p w:rsidR="00F5566A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D571E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Принципи за реагиране в района на бедствие</w:t>
            </w:r>
          </w:p>
        </w:tc>
        <w:tc>
          <w:tcPr>
            <w:tcW w:w="1269" w:type="dxa"/>
          </w:tcPr>
          <w:p w:rsidR="00F5566A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E10CF6" w:rsidRDefault="00D571E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Идентифицирани проблеми при реагиране.</w:t>
            </w:r>
          </w:p>
        </w:tc>
        <w:tc>
          <w:tcPr>
            <w:tcW w:w="1269" w:type="dxa"/>
          </w:tcPr>
          <w:p w:rsidR="00F5566A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E10CF6" w:rsidRDefault="00D571E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Описание на ролите, функциите и отговорностите при реагиране.</w:t>
            </w:r>
          </w:p>
        </w:tc>
        <w:tc>
          <w:tcPr>
            <w:tcW w:w="1269" w:type="dxa"/>
          </w:tcPr>
          <w:p w:rsidR="00D571E8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E10CF6" w:rsidRDefault="00D571E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 Средства и ресурси, необходими за изпълнение на дейностите.</w:t>
            </w:r>
          </w:p>
        </w:tc>
        <w:tc>
          <w:tcPr>
            <w:tcW w:w="1269" w:type="dxa"/>
          </w:tcPr>
          <w:p w:rsidR="00D571E8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E10CF6" w:rsidRDefault="00D571E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Ред за наблюдение, ранно предупреждение и оповестяване.</w:t>
            </w:r>
          </w:p>
        </w:tc>
        <w:tc>
          <w:tcPr>
            <w:tcW w:w="1269" w:type="dxa"/>
          </w:tcPr>
          <w:p w:rsidR="00D571E8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E10CF6" w:rsidRDefault="00D571E8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571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571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Възстановяване и подпомагане.</w:t>
            </w:r>
          </w:p>
        </w:tc>
        <w:tc>
          <w:tcPr>
            <w:tcW w:w="1269" w:type="dxa"/>
          </w:tcPr>
          <w:p w:rsidR="00D571E8" w:rsidRPr="00F5566A" w:rsidRDefault="00D571E8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18136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6B">
              <w:rPr>
                <w:rFonts w:ascii="Times New Roman" w:hAnsi="Times New Roman" w:cs="Times New Roman"/>
                <w:sz w:val="24"/>
                <w:szCs w:val="24"/>
              </w:rPr>
              <w:t>1. Цел на раздела.</w:t>
            </w:r>
          </w:p>
        </w:tc>
        <w:tc>
          <w:tcPr>
            <w:tcW w:w="1269" w:type="dxa"/>
          </w:tcPr>
          <w:p w:rsidR="00D571E8" w:rsidRDefault="0018136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18136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6B">
              <w:rPr>
                <w:rFonts w:ascii="Times New Roman" w:hAnsi="Times New Roman" w:cs="Times New Roman"/>
                <w:sz w:val="24"/>
                <w:szCs w:val="24"/>
              </w:rPr>
              <w:t>2. Основни компоненти.</w:t>
            </w:r>
          </w:p>
        </w:tc>
        <w:tc>
          <w:tcPr>
            <w:tcW w:w="1269" w:type="dxa"/>
          </w:tcPr>
          <w:p w:rsidR="00D571E8" w:rsidRDefault="0018136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18136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Оценка на първоначалните нужди и щети.</w:t>
            </w:r>
          </w:p>
        </w:tc>
        <w:tc>
          <w:tcPr>
            <w:tcW w:w="1269" w:type="dxa"/>
          </w:tcPr>
          <w:p w:rsidR="00D571E8" w:rsidRDefault="0018136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18136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B4131D">
              <w:rPr>
                <w:rFonts w:ascii="Times New Roman" w:hAnsi="Times New Roman" w:cs="Times New Roman"/>
                <w:sz w:val="24"/>
                <w:szCs w:val="24"/>
              </w:rPr>
              <w:t>Организация на дейностите по възстановяване и подпомагане.</w:t>
            </w:r>
          </w:p>
        </w:tc>
        <w:tc>
          <w:tcPr>
            <w:tcW w:w="1269" w:type="dxa"/>
          </w:tcPr>
          <w:p w:rsidR="00D571E8" w:rsidRDefault="00B4131D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B4131D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Възстановителна помощ.</w:t>
            </w:r>
          </w:p>
        </w:tc>
        <w:tc>
          <w:tcPr>
            <w:tcW w:w="1269" w:type="dxa"/>
          </w:tcPr>
          <w:p w:rsidR="00D571E8" w:rsidRPr="00F5566A" w:rsidRDefault="00B4131D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B4131D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Функции и отговорности при възстановяване и под</w:t>
            </w:r>
            <w:r w:rsidR="00F4145B">
              <w:rPr>
                <w:rFonts w:ascii="Times New Roman" w:hAnsi="Times New Roman" w:cs="Times New Roman"/>
                <w:sz w:val="24"/>
                <w:szCs w:val="24"/>
              </w:rPr>
              <w:t>помагане.</w:t>
            </w:r>
          </w:p>
        </w:tc>
        <w:tc>
          <w:tcPr>
            <w:tcW w:w="1269" w:type="dxa"/>
          </w:tcPr>
          <w:p w:rsidR="00D571E8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Финансово осигуряване.</w:t>
            </w:r>
          </w:p>
        </w:tc>
        <w:tc>
          <w:tcPr>
            <w:tcW w:w="1269" w:type="dxa"/>
          </w:tcPr>
          <w:p w:rsidR="00D571E8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F4145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1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Мониторинг и оценка.</w:t>
            </w:r>
          </w:p>
        </w:tc>
        <w:tc>
          <w:tcPr>
            <w:tcW w:w="1269" w:type="dxa"/>
          </w:tcPr>
          <w:p w:rsidR="00D571E8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571E8" w:rsidRPr="00E10CF6" w:rsidTr="00C62322">
        <w:tc>
          <w:tcPr>
            <w:tcW w:w="7792" w:type="dxa"/>
          </w:tcPr>
          <w:p w:rsidR="00D571E8" w:rsidRPr="0018136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Цел и основни компоненти на раздела. </w:t>
            </w:r>
          </w:p>
        </w:tc>
        <w:tc>
          <w:tcPr>
            <w:tcW w:w="1269" w:type="dxa"/>
          </w:tcPr>
          <w:p w:rsidR="00D571E8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5566A" w:rsidRPr="00E10CF6" w:rsidTr="00C62322">
        <w:tc>
          <w:tcPr>
            <w:tcW w:w="7792" w:type="dxa"/>
          </w:tcPr>
          <w:p w:rsidR="00F5566A" w:rsidRPr="0018136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Цел.</w:t>
            </w:r>
          </w:p>
        </w:tc>
        <w:tc>
          <w:tcPr>
            <w:tcW w:w="1269" w:type="dxa"/>
          </w:tcPr>
          <w:p w:rsidR="00F5566A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4145B" w:rsidRPr="00E10CF6" w:rsidTr="00C62322">
        <w:tc>
          <w:tcPr>
            <w:tcW w:w="7792" w:type="dxa"/>
          </w:tcPr>
          <w:p w:rsidR="00F4145B" w:rsidRPr="0018136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Основни компоненти.</w:t>
            </w:r>
          </w:p>
        </w:tc>
        <w:tc>
          <w:tcPr>
            <w:tcW w:w="1269" w:type="dxa"/>
          </w:tcPr>
          <w:p w:rsidR="00F4145B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4145B" w:rsidRPr="00E10CF6" w:rsidTr="00C62322">
        <w:tc>
          <w:tcPr>
            <w:tcW w:w="7792" w:type="dxa"/>
          </w:tcPr>
          <w:p w:rsidR="00F4145B" w:rsidRPr="0018136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Процес за актуализация на плана.</w:t>
            </w:r>
          </w:p>
        </w:tc>
        <w:tc>
          <w:tcPr>
            <w:tcW w:w="1269" w:type="dxa"/>
          </w:tcPr>
          <w:p w:rsidR="00F4145B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F4145B" w:rsidRPr="00E10CF6" w:rsidTr="00C62322">
        <w:tc>
          <w:tcPr>
            <w:tcW w:w="7792" w:type="dxa"/>
          </w:tcPr>
          <w:p w:rsidR="00F4145B" w:rsidRPr="0018136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Изводи от анализа на възможните бедствия.</w:t>
            </w:r>
          </w:p>
        </w:tc>
        <w:tc>
          <w:tcPr>
            <w:tcW w:w="1269" w:type="dxa"/>
          </w:tcPr>
          <w:p w:rsidR="00F4145B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4145B" w:rsidRPr="00E10CF6" w:rsidTr="00C62322">
        <w:tc>
          <w:tcPr>
            <w:tcW w:w="7792" w:type="dxa"/>
          </w:tcPr>
          <w:p w:rsidR="00F4145B" w:rsidRPr="00F4145B" w:rsidRDefault="00F4145B" w:rsidP="00690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414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Приложения.</w:t>
            </w:r>
          </w:p>
        </w:tc>
        <w:tc>
          <w:tcPr>
            <w:tcW w:w="1269" w:type="dxa"/>
          </w:tcPr>
          <w:p w:rsidR="00F4145B" w:rsidRPr="00F5566A" w:rsidRDefault="00F4145B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139A9" w:rsidRPr="00E10CF6" w:rsidTr="00C139A9">
        <w:tc>
          <w:tcPr>
            <w:tcW w:w="7792" w:type="dxa"/>
            <w:shd w:val="clear" w:color="auto" w:fill="5B9BD5" w:themeFill="accent1"/>
          </w:tcPr>
          <w:p w:rsidR="00C139A9" w:rsidRPr="00F4145B" w:rsidRDefault="00C139A9" w:rsidP="00690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5B9BD5" w:themeFill="accent1"/>
          </w:tcPr>
          <w:p w:rsidR="00C139A9" w:rsidRDefault="00C139A9" w:rsidP="001B7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5B" w:rsidRPr="00C139A9" w:rsidTr="00F4145B">
        <w:tc>
          <w:tcPr>
            <w:tcW w:w="9061" w:type="dxa"/>
            <w:gridSpan w:val="2"/>
            <w:shd w:val="clear" w:color="auto" w:fill="E7E6E6" w:themeFill="background2"/>
          </w:tcPr>
          <w:p w:rsidR="00F4145B" w:rsidRPr="00C139A9" w:rsidRDefault="00C139A9" w:rsidP="00C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9A9">
              <w:rPr>
                <w:rFonts w:ascii="Times New Roman" w:hAnsi="Times New Roman" w:cs="Times New Roman"/>
                <w:b/>
                <w:sz w:val="24"/>
                <w:szCs w:val="24"/>
              </w:rPr>
              <w:t>2.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 ЗА ЗАЩИТА ПРИ НАВОДНЕНИЯ</w:t>
            </w:r>
          </w:p>
        </w:tc>
      </w:tr>
      <w:tr w:rsidR="00F4145B" w:rsidRPr="00C139A9" w:rsidTr="000357A9">
        <w:tc>
          <w:tcPr>
            <w:tcW w:w="9061" w:type="dxa"/>
            <w:gridSpan w:val="2"/>
            <w:shd w:val="clear" w:color="auto" w:fill="E7E6E6" w:themeFill="background2"/>
          </w:tcPr>
          <w:p w:rsidR="00C139A9" w:rsidRPr="00C139A9" w:rsidRDefault="00C139A9" w:rsidP="00C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ПЛАН ЗА ЗАЩИТА ПРИ ЗЕМЕТРЕСЕНИЯ</w:t>
            </w:r>
          </w:p>
        </w:tc>
      </w:tr>
      <w:tr w:rsidR="00C139A9" w:rsidRPr="00C139A9" w:rsidTr="008C23AA">
        <w:tc>
          <w:tcPr>
            <w:tcW w:w="9061" w:type="dxa"/>
            <w:gridSpan w:val="2"/>
            <w:shd w:val="clear" w:color="auto" w:fill="E7E6E6" w:themeFill="background2"/>
          </w:tcPr>
          <w:p w:rsidR="00C139A9" w:rsidRPr="00C139A9" w:rsidRDefault="00C139A9" w:rsidP="00C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ПЛАН ЗА ЗАЩИТА ПРИ РАДИАЦИОННИ АВАРИИ, ТРАНСГРАНИЧНО РАДИОАКТИВНО ЗАМЪРСЯВАНЕ И ИНЦИДЕНТИ С ИЗТОЧНИЦИ НА ЙОНИЗИРАЩО ЛЪЧЕНИЕ</w:t>
            </w:r>
          </w:p>
        </w:tc>
      </w:tr>
      <w:tr w:rsidR="00C139A9" w:rsidRPr="00C139A9" w:rsidTr="008C23AA">
        <w:tc>
          <w:tcPr>
            <w:tcW w:w="9061" w:type="dxa"/>
            <w:gridSpan w:val="2"/>
            <w:shd w:val="clear" w:color="auto" w:fill="E7E6E6" w:themeFill="background2"/>
          </w:tcPr>
          <w:p w:rsidR="00C139A9" w:rsidRDefault="00C139A9" w:rsidP="00C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ПЛАН ЗА ЗАЩИТА ПРИ ПОЖАРИ</w:t>
            </w:r>
          </w:p>
        </w:tc>
      </w:tr>
      <w:tr w:rsidR="00C139A9" w:rsidRPr="00C139A9" w:rsidTr="008C23AA">
        <w:tc>
          <w:tcPr>
            <w:tcW w:w="9061" w:type="dxa"/>
            <w:gridSpan w:val="2"/>
            <w:shd w:val="clear" w:color="auto" w:fill="E7E6E6" w:themeFill="background2"/>
          </w:tcPr>
          <w:p w:rsidR="00C139A9" w:rsidRDefault="00C139A9" w:rsidP="00C13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ПЛАН ЗА ЗАЩИТА ПРИ СНЕГОНАВЯВАНИЯ И ОБЛЕДЯВАНИЯ</w:t>
            </w:r>
          </w:p>
        </w:tc>
      </w:tr>
    </w:tbl>
    <w:p w:rsidR="00AB31C4" w:rsidRDefault="00AB31C4" w:rsidP="001B7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8C" w:rsidRDefault="00D57F8C" w:rsidP="001B7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8C" w:rsidRDefault="00D57F8C" w:rsidP="001B7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F8C" w:rsidRPr="001B7210" w:rsidRDefault="00D57F8C" w:rsidP="001B72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7F8C" w:rsidRPr="001B7210" w:rsidSect="00D06C9A">
      <w:pgSz w:w="11906" w:h="16838"/>
      <w:pgMar w:top="1134" w:right="1134" w:bottom="1134" w:left="1701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1"/>
    <w:rsid w:val="000E59E2"/>
    <w:rsid w:val="0018136B"/>
    <w:rsid w:val="001A6CE9"/>
    <w:rsid w:val="001B7210"/>
    <w:rsid w:val="001E0809"/>
    <w:rsid w:val="003667D6"/>
    <w:rsid w:val="00375A71"/>
    <w:rsid w:val="003A22D9"/>
    <w:rsid w:val="00495934"/>
    <w:rsid w:val="004C3DDB"/>
    <w:rsid w:val="00690978"/>
    <w:rsid w:val="007719B2"/>
    <w:rsid w:val="00882678"/>
    <w:rsid w:val="008833DF"/>
    <w:rsid w:val="00884ED4"/>
    <w:rsid w:val="00A2522C"/>
    <w:rsid w:val="00AB31C4"/>
    <w:rsid w:val="00B04F08"/>
    <w:rsid w:val="00B13E99"/>
    <w:rsid w:val="00B4131D"/>
    <w:rsid w:val="00C139A9"/>
    <w:rsid w:val="00C62322"/>
    <w:rsid w:val="00D06C9A"/>
    <w:rsid w:val="00D571E8"/>
    <w:rsid w:val="00D57F8C"/>
    <w:rsid w:val="00DA6B37"/>
    <w:rsid w:val="00E10CF6"/>
    <w:rsid w:val="00E91E34"/>
    <w:rsid w:val="00F4145B"/>
    <w:rsid w:val="00F5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D1024-CAF7-4830-B862-46F8462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3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Milka1234</cp:lastModifiedBy>
  <cp:revision>23</cp:revision>
  <dcterms:created xsi:type="dcterms:W3CDTF">2018-10-23T12:56:00Z</dcterms:created>
  <dcterms:modified xsi:type="dcterms:W3CDTF">2019-10-23T08:38:00Z</dcterms:modified>
</cp:coreProperties>
</file>