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5F" w:rsidRPr="0049575F" w:rsidRDefault="00505322" w:rsidP="00510FF4">
      <w:pPr>
        <w:widowControl w:val="0"/>
        <w:suppressAutoHyphens/>
        <w:spacing w:line="360" w:lineRule="auto"/>
        <w:rPr>
          <w:rFonts w:ascii="Times New Roman" w:eastAsia="SimSun" w:hAnsi="Times New Roman" w:cs="Times New Roman"/>
          <w:kern w:val="1"/>
          <w:sz w:val="24"/>
          <w:szCs w:val="24"/>
          <w:lang w:eastAsia="hi-IN" w:bidi="hi-IN"/>
        </w:rPr>
      </w:pPr>
      <w:r>
        <w:rPr>
          <w:rFonts w:ascii="Times New Roman" w:eastAsia="SimSun" w:hAnsi="Times New Roman" w:cs="Times New Roman"/>
          <w:kern w:val="1"/>
          <w:sz w:val="24"/>
          <w:szCs w:val="24"/>
          <w:lang w:eastAsia="hi-IN" w:bidi="hi-IN"/>
        </w:rPr>
        <w:t>ПРОЕКТ!</w:t>
      </w:r>
      <w:bookmarkStart w:id="0" w:name="_GoBack"/>
      <w:bookmarkEnd w:id="0"/>
    </w:p>
    <w:p w:rsidR="0049575F" w:rsidRPr="0049575F" w:rsidRDefault="0049575F" w:rsidP="00510FF4">
      <w:pPr>
        <w:widowControl w:val="0"/>
        <w:suppressAutoHyphens/>
        <w:spacing w:line="360" w:lineRule="auto"/>
        <w:jc w:val="center"/>
        <w:rPr>
          <w:rFonts w:ascii="Times New Roman" w:eastAsia="SimSun" w:hAnsi="Times New Roman" w:cs="Times New Roman"/>
          <w:kern w:val="1"/>
          <w:sz w:val="24"/>
          <w:szCs w:val="24"/>
          <w:lang w:eastAsia="hi-IN" w:bidi="hi-IN"/>
        </w:rPr>
      </w:pPr>
      <w:r w:rsidRPr="0049575F">
        <w:rPr>
          <w:rFonts w:ascii="Times New Roman" w:eastAsia="SimSun" w:hAnsi="Times New Roman" w:cs="Times New Roman"/>
          <w:noProof/>
          <w:kern w:val="1"/>
          <w:sz w:val="24"/>
          <w:szCs w:val="24"/>
          <w:lang w:eastAsia="bg-BG"/>
        </w:rPr>
        <w:drawing>
          <wp:inline distT="0" distB="0" distL="0" distR="0" wp14:anchorId="60FE496D" wp14:editId="1653CFCA">
            <wp:extent cx="819150" cy="923925"/>
            <wp:effectExtent l="0" t="0" r="0"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23925"/>
                    </a:xfrm>
                    <a:prstGeom prst="rect">
                      <a:avLst/>
                    </a:prstGeom>
                    <a:solidFill>
                      <a:srgbClr val="FFFFFF"/>
                    </a:solidFill>
                    <a:ln>
                      <a:noFill/>
                    </a:ln>
                  </pic:spPr>
                </pic:pic>
              </a:graphicData>
            </a:graphic>
          </wp:inline>
        </w:drawing>
      </w:r>
    </w:p>
    <w:p w:rsidR="0049575F" w:rsidRPr="0049575F" w:rsidRDefault="0049575F" w:rsidP="00510FF4">
      <w:pPr>
        <w:widowControl w:val="0"/>
        <w:suppressAutoHyphens/>
        <w:spacing w:line="360" w:lineRule="auto"/>
        <w:jc w:val="center"/>
        <w:rPr>
          <w:rFonts w:ascii="Times New Roman" w:eastAsia="SimSun" w:hAnsi="Times New Roman" w:cs="Times New Roman"/>
          <w:kern w:val="1"/>
          <w:sz w:val="24"/>
          <w:szCs w:val="24"/>
          <w:lang w:eastAsia="hi-IN" w:bidi="hi-IN"/>
        </w:rPr>
      </w:pPr>
    </w:p>
    <w:p w:rsidR="0049575F" w:rsidRPr="0049575F" w:rsidRDefault="0049575F" w:rsidP="00510FF4">
      <w:pPr>
        <w:widowControl w:val="0"/>
        <w:suppressAutoHyphens/>
        <w:spacing w:line="360" w:lineRule="auto"/>
        <w:jc w:val="center"/>
        <w:rPr>
          <w:rFonts w:ascii="Times New Roman" w:eastAsia="SimSun" w:hAnsi="Times New Roman" w:cs="Times New Roman"/>
          <w:kern w:val="1"/>
          <w:sz w:val="24"/>
          <w:szCs w:val="24"/>
          <w:lang w:eastAsia="hi-IN" w:bidi="hi-IN"/>
        </w:rPr>
      </w:pPr>
      <w:r w:rsidRPr="0049575F">
        <w:rPr>
          <w:rFonts w:ascii="Times New Roman" w:eastAsia="SimSun" w:hAnsi="Times New Roman" w:cs="Times New Roman"/>
          <w:noProof/>
          <w:kern w:val="1"/>
          <w:sz w:val="24"/>
          <w:szCs w:val="24"/>
          <w:lang w:eastAsia="bg-BG"/>
        </w:rPr>
        <mc:AlternateContent>
          <mc:Choice Requires="wps">
            <w:drawing>
              <wp:inline distT="0" distB="0" distL="0" distR="0" wp14:anchorId="28572F28" wp14:editId="33B8E2E8">
                <wp:extent cx="5457825" cy="428625"/>
                <wp:effectExtent l="0" t="0" r="0" b="0"/>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428625"/>
                        </a:xfrm>
                        <a:prstGeom prst="rect">
                          <a:avLst/>
                        </a:prstGeom>
                        <a:extLst>
                          <a:ext uri="{91240B29-F687-4F45-9708-019B960494DF}">
                            <a14:hiddenLine xmlns:a14="http://schemas.microsoft.com/office/drawing/2010/main" w="9525">
                              <a:solidFill>
                                <a:srgbClr val="808080"/>
                              </a:solidFill>
                              <a:round/>
                              <a:headEnd/>
                              <a:tailEnd/>
                            </a14:hiddenLine>
                          </a:ext>
                        </a:extLst>
                      </wps:spPr>
                      <wps:txbx>
                        <w:txbxContent>
                          <w:p w:rsidR="00190411" w:rsidRDefault="00190411" w:rsidP="0049575F">
                            <w:pPr>
                              <w:pStyle w:val="a3"/>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190411" w:rsidRDefault="00190411" w:rsidP="0049575F">
                            <w:pPr>
                              <w:pStyle w:val="a3"/>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wps:txbx>
                      <wps:bodyPr wrap="square" numCol="1" fromWordArt="1">
                        <a:prstTxWarp prst="textPlain">
                          <a:avLst>
                            <a:gd name="adj" fmla="val 50000"/>
                          </a:avLst>
                        </a:prstTxWarp>
                        <a:spAutoFit/>
                      </wps:bodyPr>
                    </wps:wsp>
                  </a:graphicData>
                </a:graphic>
              </wp:inline>
            </w:drawing>
          </mc:Choice>
          <mc:Fallback>
            <w:pict>
              <v:shapetype w14:anchorId="28572F28" id="_x0000_t202" coordsize="21600,21600" o:spt="202" path="m,l,21600r21600,l21600,xe">
                <v:stroke joinstyle="miter"/>
                <v:path gradientshapeok="t" o:connecttype="rect"/>
              </v:shapetype>
              <v:shape id="Текстово поле 2" o:spid="_x0000_s1026" type="#_x0000_t202" style="width:429.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" filled="f" stroked="f" strokecolor="gray">
                <v:stroke joinstyle="round"/>
                <o:lock v:ext="edit" shapetype="t"/>
                <v:textbox style="mso-fit-shape-to-text:t">
                  <w:txbxContent>
                    <w:p w:rsidR="00190411" w:rsidRDefault="00190411" w:rsidP="0049575F">
                      <w:pPr>
                        <w:pStyle w:val="a3"/>
                        <w:jc w:val="center"/>
                      </w:pPr>
                      <w:r w:rsidRPr="00C70679">
                        <w:rPr>
                          <w:color w:val="000000"/>
                          <w:sz w:val="40"/>
                          <w:szCs w:val="40"/>
                          <w14:shadow w14:blurRad="0" w14:dist="44196" w14:dir="1819416" w14:sx="100000" w14:sy="100000" w14:kx="0" w14:ky="0" w14:algn="ctr">
                            <w14:srgbClr w14:val="B2B2B2">
                              <w14:alpha w14:val="20000"/>
                            </w14:srgbClr>
                          </w14:shadow>
                        </w:rPr>
                        <w:t>О Б Щ И Н А    Р И Л А</w:t>
                      </w:r>
                    </w:p>
                    <w:p w:rsidR="00190411" w:rsidRDefault="00190411" w:rsidP="0049575F">
                      <w:pPr>
                        <w:pStyle w:val="a3"/>
                        <w:jc w:val="center"/>
                      </w:pPr>
                      <w:r w:rsidRPr="00C70679">
                        <w:rPr>
                          <w:color w:val="000000"/>
                          <w:sz w:val="40"/>
                          <w:szCs w:val="40"/>
                          <w14:shadow w14:blurRad="0" w14:dist="44196" w14:dir="1819416" w14:sx="100000" w14:sy="100000" w14:kx="0" w14:ky="0" w14:algn="ctr">
                            <w14:srgbClr w14:val="B2B2B2">
                              <w14:alpha w14:val="20000"/>
                            </w14:srgbClr>
                          </w14:shadow>
                        </w:rPr>
                        <w:t>ОБЩИНСКА АДМИНИСТРАЦИЯ - гр. РИЛА</w:t>
                      </w:r>
                    </w:p>
                  </w:txbxContent>
                </v:textbox>
                <w10:anchorlock/>
              </v:shape>
            </w:pict>
          </mc:Fallback>
        </mc:AlternateContent>
      </w:r>
    </w:p>
    <w:p w:rsidR="0049575F" w:rsidRPr="0049575F" w:rsidRDefault="0049575F" w:rsidP="00510FF4">
      <w:pPr>
        <w:keepNext/>
        <w:widowControl w:val="0"/>
        <w:suppressAutoHyphens/>
        <w:autoSpaceDN w:val="0"/>
        <w:spacing w:line="360" w:lineRule="auto"/>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jc w:val="center"/>
        <w:textAlignment w:val="baseline"/>
        <w:outlineLvl w:val="6"/>
        <w:rPr>
          <w:rFonts w:ascii="Times New Roman" w:eastAsia="Andale Sans UI" w:hAnsi="Times New Roman" w:cs="Times New Roman"/>
          <w:b/>
          <w:kern w:val="3"/>
          <w:sz w:val="24"/>
          <w:szCs w:val="24"/>
          <w:lang w:eastAsia="ja-JP" w:bidi="fa-IR"/>
        </w:rPr>
      </w:pPr>
      <w:r w:rsidRPr="0049575F">
        <w:rPr>
          <w:rFonts w:ascii="Times New Roman" w:eastAsia="Andale Sans UI" w:hAnsi="Times New Roman" w:cs="Times New Roman"/>
          <w:b/>
          <w:kern w:val="3"/>
          <w:sz w:val="24"/>
          <w:szCs w:val="24"/>
          <w:lang w:eastAsia="ja-JP" w:bidi="fa-IR"/>
        </w:rPr>
        <w:t>ЧАСТ ТРЕТА</w:t>
      </w: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lang w:eastAsia="ja-JP" w:bidi="fa-IR"/>
        </w:rPr>
      </w:pP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spacing w:after="120" w:line="360" w:lineRule="auto"/>
        <w:jc w:val="center"/>
        <w:rPr>
          <w:rFonts w:ascii="Times New Roman" w:eastAsia="Andale Sans UI" w:hAnsi="Times New Roman" w:cs="Times New Roman"/>
          <w:b/>
          <w:kern w:val="3"/>
          <w:sz w:val="24"/>
          <w:szCs w:val="24"/>
          <w:lang w:eastAsia="ja-JP" w:bidi="fa-IR"/>
        </w:rPr>
      </w:pPr>
      <w:r w:rsidRPr="0049575F">
        <w:rPr>
          <w:rFonts w:ascii="Times New Roman" w:eastAsia="Andale Sans UI" w:hAnsi="Times New Roman" w:cs="Times New Roman"/>
          <w:b/>
          <w:kern w:val="3"/>
          <w:sz w:val="24"/>
          <w:szCs w:val="24"/>
          <w:lang w:eastAsia="ja-JP" w:bidi="fa-IR"/>
        </w:rPr>
        <w:t xml:space="preserve">ПЛАН </w:t>
      </w:r>
    </w:p>
    <w:p w:rsidR="0049575F" w:rsidRPr="0049575F" w:rsidRDefault="0049575F" w:rsidP="00510FF4">
      <w:pPr>
        <w:spacing w:after="120" w:line="360" w:lineRule="auto"/>
        <w:jc w:val="center"/>
        <w:rPr>
          <w:rFonts w:ascii="Times New Roman" w:eastAsia="Times New Roman" w:hAnsi="Times New Roman" w:cs="Times New Roman"/>
          <w:b/>
          <w:sz w:val="24"/>
          <w:szCs w:val="24"/>
          <w:lang w:eastAsia="bg-BG"/>
        </w:rPr>
      </w:pPr>
      <w:r w:rsidRPr="0049575F">
        <w:rPr>
          <w:rFonts w:ascii="Times New Roman" w:eastAsia="Andale Sans UI" w:hAnsi="Times New Roman" w:cs="Times New Roman"/>
          <w:b/>
          <w:kern w:val="3"/>
          <w:sz w:val="24"/>
          <w:szCs w:val="24"/>
          <w:lang w:eastAsia="ja-JP" w:bidi="fa-IR"/>
        </w:rPr>
        <w:t xml:space="preserve">ЗА ЗАЩИТА ПРИ РАДИАЦИОННИ АВАРИИ, </w:t>
      </w:r>
      <w:r w:rsidRPr="0049575F">
        <w:rPr>
          <w:rFonts w:ascii="Times New Roman" w:eastAsia="Times New Roman" w:hAnsi="Times New Roman" w:cs="Times New Roman"/>
          <w:b/>
          <w:sz w:val="24"/>
          <w:szCs w:val="24"/>
          <w:lang w:eastAsia="bg-BG"/>
        </w:rPr>
        <w:t>ТРАНСГРАНИЧНО РАДИОАКТИВНО ЗАМЪРСЯВАНЕ И ИНЦИДЕНТИ С ИЗТОЧНИЦИ НА ЙОНИЗИРАЩО ЛЪЧЕНИЕ</w:t>
      </w: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keepNext/>
        <w:widowControl w:val="0"/>
        <w:suppressAutoHyphens/>
        <w:autoSpaceDN w:val="0"/>
        <w:spacing w:line="360" w:lineRule="auto"/>
        <w:ind w:firstLine="720"/>
        <w:jc w:val="center"/>
        <w:textAlignment w:val="baseline"/>
        <w:outlineLvl w:val="6"/>
        <w:rPr>
          <w:rFonts w:ascii="Times New Roman" w:eastAsia="Andale Sans UI" w:hAnsi="Times New Roman" w:cs="Times New Roman"/>
          <w:b/>
          <w:kern w:val="3"/>
          <w:sz w:val="24"/>
          <w:szCs w:val="24"/>
          <w:u w:val="single"/>
          <w:lang w:eastAsia="ja-JP" w:bidi="fa-IR"/>
        </w:rPr>
      </w:pPr>
    </w:p>
    <w:p w:rsidR="0049575F" w:rsidRPr="0049575F" w:rsidRDefault="0049575F" w:rsidP="00510FF4">
      <w:pPr>
        <w:widowControl w:val="0"/>
        <w:tabs>
          <w:tab w:val="left" w:pos="1080"/>
          <w:tab w:val="left" w:pos="3825"/>
        </w:tabs>
        <w:autoSpaceDE w:val="0"/>
        <w:autoSpaceDN w:val="0"/>
        <w:adjustRightInd w:val="0"/>
        <w:spacing w:line="360" w:lineRule="auto"/>
        <w:jc w:val="both"/>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jc w:val="both"/>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jc w:val="both"/>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jc w:val="both"/>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jc w:val="both"/>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rPr>
          <w:rFonts w:ascii="Times New Roman" w:eastAsia="Times New Roman" w:hAnsi="Times New Roman" w:cs="Times New Roman"/>
          <w:b/>
          <w:color w:val="000000"/>
          <w:sz w:val="24"/>
          <w:szCs w:val="24"/>
          <w:lang w:eastAsia="bg-BG"/>
        </w:rPr>
      </w:pPr>
    </w:p>
    <w:p w:rsidR="0049575F" w:rsidRPr="0049575F" w:rsidRDefault="0049575F" w:rsidP="00510FF4">
      <w:pPr>
        <w:widowControl w:val="0"/>
        <w:tabs>
          <w:tab w:val="left" w:pos="1080"/>
          <w:tab w:val="left" w:pos="3825"/>
        </w:tabs>
        <w:autoSpaceDE w:val="0"/>
        <w:autoSpaceDN w:val="0"/>
        <w:adjustRightInd w:val="0"/>
        <w:spacing w:line="360" w:lineRule="auto"/>
        <w:jc w:val="center"/>
        <w:rPr>
          <w:rFonts w:ascii="Times New Roman" w:eastAsia="Times New Roman" w:hAnsi="Times New Roman" w:cs="Times New Roman"/>
          <w:b/>
          <w:color w:val="000000"/>
          <w:sz w:val="24"/>
          <w:szCs w:val="24"/>
          <w:lang w:eastAsia="bg-BG"/>
        </w:rPr>
      </w:pPr>
      <w:r w:rsidRPr="0049575F">
        <w:rPr>
          <w:rFonts w:ascii="Times New Roman" w:eastAsia="Times New Roman" w:hAnsi="Times New Roman" w:cs="Times New Roman"/>
          <w:b/>
          <w:color w:val="000000"/>
          <w:sz w:val="24"/>
          <w:szCs w:val="24"/>
          <w:lang w:eastAsia="bg-BG"/>
        </w:rPr>
        <w:t>гр. Рила</w:t>
      </w:r>
    </w:p>
    <w:p w:rsidR="0049575F" w:rsidRPr="0049575F" w:rsidRDefault="0049575F" w:rsidP="00510FF4">
      <w:pPr>
        <w:widowControl w:val="0"/>
        <w:tabs>
          <w:tab w:val="left" w:pos="1080"/>
          <w:tab w:val="left" w:pos="3825"/>
        </w:tabs>
        <w:autoSpaceDE w:val="0"/>
        <w:autoSpaceDN w:val="0"/>
        <w:adjustRightInd w:val="0"/>
        <w:spacing w:line="360" w:lineRule="auto"/>
        <w:jc w:val="center"/>
        <w:rPr>
          <w:rFonts w:ascii="Times New Roman" w:eastAsia="Times New Roman" w:hAnsi="Times New Roman" w:cs="Times New Roman"/>
          <w:b/>
          <w:color w:val="000000"/>
          <w:sz w:val="24"/>
          <w:szCs w:val="24"/>
          <w:lang w:eastAsia="bg-BG"/>
        </w:rPr>
      </w:pPr>
      <w:r w:rsidRPr="0049575F">
        <w:rPr>
          <w:rFonts w:ascii="Times New Roman" w:eastAsia="Times New Roman" w:hAnsi="Times New Roman" w:cs="Times New Roman"/>
          <w:b/>
          <w:color w:val="000000"/>
          <w:sz w:val="24"/>
          <w:szCs w:val="24"/>
          <w:lang w:eastAsia="bg-BG"/>
        </w:rPr>
        <w:t xml:space="preserve">2019 год. </w:t>
      </w:r>
    </w:p>
    <w:p w:rsidR="003A22D9" w:rsidRDefault="003A22D9" w:rsidP="00510FF4">
      <w:pPr>
        <w:spacing w:line="360" w:lineRule="auto"/>
        <w:rPr>
          <w:rFonts w:ascii="Times New Roman" w:hAnsi="Times New Roman" w:cs="Times New Roman"/>
          <w:sz w:val="24"/>
          <w:szCs w:val="24"/>
        </w:rPr>
      </w:pPr>
    </w:p>
    <w:p w:rsidR="00510FF4" w:rsidRDefault="00510FF4" w:rsidP="00510FF4">
      <w:pPr>
        <w:spacing w:line="360" w:lineRule="auto"/>
        <w:rPr>
          <w:rFonts w:ascii="Times New Roman" w:hAnsi="Times New Roman" w:cs="Times New Roman"/>
          <w:sz w:val="24"/>
          <w:szCs w:val="24"/>
        </w:rPr>
      </w:pPr>
    </w:p>
    <w:p w:rsidR="00510FF4" w:rsidRDefault="00510FF4" w:rsidP="00510FF4">
      <w:pPr>
        <w:spacing w:line="360" w:lineRule="auto"/>
        <w:rPr>
          <w:rFonts w:ascii="Times New Roman" w:hAnsi="Times New Roman" w:cs="Times New Roman"/>
          <w:sz w:val="24"/>
          <w:szCs w:val="24"/>
        </w:rPr>
      </w:pPr>
    </w:p>
    <w:p w:rsidR="0049575F" w:rsidRPr="00510FF4" w:rsidRDefault="0049575F" w:rsidP="00510FF4">
      <w:pPr>
        <w:spacing w:line="360" w:lineRule="auto"/>
        <w:rPr>
          <w:rFonts w:ascii="Times New Roman" w:hAnsi="Times New Roman" w:cs="Times New Roman"/>
          <w:sz w:val="24"/>
          <w:szCs w:val="24"/>
        </w:rPr>
      </w:pPr>
    </w:p>
    <w:p w:rsidR="00510FF4" w:rsidRPr="00510FF4" w:rsidRDefault="00510FF4" w:rsidP="009E40DB">
      <w:pPr>
        <w:pStyle w:val="a4"/>
        <w:spacing w:line="360" w:lineRule="auto"/>
        <w:ind w:firstLine="708"/>
        <w:contextualSpacing/>
        <w:rPr>
          <w:b/>
          <w:sz w:val="24"/>
          <w:szCs w:val="24"/>
          <w:lang w:val="bg-BG"/>
        </w:rPr>
      </w:pPr>
      <w:r>
        <w:rPr>
          <w:b/>
          <w:sz w:val="24"/>
          <w:szCs w:val="24"/>
          <w:lang w:val="bg-BG"/>
        </w:rPr>
        <w:lastRenderedPageBreak/>
        <w:t xml:space="preserve">1. </w:t>
      </w:r>
      <w:r w:rsidRPr="00510FF4">
        <w:rPr>
          <w:b/>
          <w:sz w:val="24"/>
          <w:szCs w:val="24"/>
          <w:lang w:val="bg-BG"/>
        </w:rPr>
        <w:t>Цел на плана.</w:t>
      </w:r>
    </w:p>
    <w:p w:rsidR="00510FF4" w:rsidRPr="00510FF4" w:rsidRDefault="00510FF4" w:rsidP="00510FF4">
      <w:pPr>
        <w:tabs>
          <w:tab w:val="decimal" w:pos="426"/>
        </w:tabs>
        <w:spacing w:line="360" w:lineRule="auto"/>
        <w:jc w:val="both"/>
        <w:rPr>
          <w:rFonts w:ascii="Times New Roman" w:hAnsi="Times New Roman" w:cs="Times New Roman"/>
          <w:snapToGrid w:val="0"/>
          <w:sz w:val="24"/>
          <w:szCs w:val="24"/>
        </w:rPr>
      </w:pPr>
      <w:r w:rsidRPr="00510FF4">
        <w:rPr>
          <w:rFonts w:ascii="Times New Roman" w:hAnsi="Times New Roman" w:cs="Times New Roman"/>
          <w:b/>
          <w:sz w:val="24"/>
          <w:szCs w:val="24"/>
        </w:rPr>
        <w:tab/>
      </w:r>
      <w:r w:rsidRPr="00510FF4">
        <w:rPr>
          <w:rFonts w:ascii="Times New Roman" w:hAnsi="Times New Roman" w:cs="Times New Roman"/>
          <w:b/>
          <w:sz w:val="24"/>
          <w:szCs w:val="24"/>
        </w:rPr>
        <w:tab/>
      </w:r>
      <w:r w:rsidRPr="00510FF4">
        <w:rPr>
          <w:rFonts w:ascii="Times New Roman" w:hAnsi="Times New Roman" w:cs="Times New Roman"/>
          <w:snapToGrid w:val="0"/>
          <w:sz w:val="24"/>
          <w:szCs w:val="24"/>
        </w:rPr>
        <w:t>Планът за действия при ядрена или радиационна аварии, трансграничен пренос на радиоактивни вещества, аварии с радиоактивни източници или материали е основен ръководен документ, определящ организационните, локализационните, защитните, радиационно-хигиенните, лечебно-профилактичните и други мероприятия по защитата на персонала, населението, материалните и културни ценности.</w:t>
      </w:r>
    </w:p>
    <w:p w:rsidR="00CB11A1" w:rsidRDefault="00510FF4" w:rsidP="00CB11A1">
      <w:pPr>
        <w:numPr>
          <w:ilvl w:val="1"/>
          <w:numId w:val="1"/>
        </w:numPr>
        <w:tabs>
          <w:tab w:val="left" w:pos="720"/>
          <w:tab w:val="left" w:pos="990"/>
        </w:tabs>
        <w:autoSpaceDE w:val="0"/>
        <w:autoSpaceDN w:val="0"/>
        <w:adjustRightInd w:val="0"/>
        <w:spacing w:line="360" w:lineRule="auto"/>
        <w:ind w:left="0" w:firstLine="720"/>
        <w:jc w:val="both"/>
        <w:rPr>
          <w:rFonts w:ascii="Times New Roman" w:eastAsia="TimesNewRoman" w:hAnsi="Times New Roman" w:cs="Times New Roman"/>
          <w:sz w:val="24"/>
          <w:szCs w:val="24"/>
          <w:lang w:eastAsia="bg-BG"/>
        </w:rPr>
      </w:pPr>
      <w:r w:rsidRPr="00510FF4">
        <w:rPr>
          <w:rFonts w:ascii="Times New Roman" w:eastAsia="TimesNewRoman" w:hAnsi="Times New Roman" w:cs="Times New Roman"/>
          <w:sz w:val="24"/>
          <w:szCs w:val="24"/>
          <w:lang w:eastAsia="bg-BG"/>
        </w:rPr>
        <w:t xml:space="preserve">Локализиране, ограничаване и ликвидиране на последствията за населението, стопанството, инфраструктурата и околната среда в </w:t>
      </w:r>
      <w:r w:rsidR="00CB11A1">
        <w:rPr>
          <w:rFonts w:ascii="Times New Roman" w:eastAsia="TimesNewRoman" w:hAnsi="Times New Roman" w:cs="Times New Roman"/>
          <w:sz w:val="24"/>
          <w:szCs w:val="24"/>
          <w:lang w:eastAsia="bg-BG"/>
        </w:rPr>
        <w:t xml:space="preserve">община Рила, </w:t>
      </w:r>
      <w:r w:rsidRPr="00510FF4">
        <w:rPr>
          <w:rFonts w:ascii="Times New Roman" w:eastAsia="TimesNewRoman" w:hAnsi="Times New Roman" w:cs="Times New Roman"/>
          <w:sz w:val="24"/>
          <w:szCs w:val="24"/>
          <w:lang w:eastAsia="bg-BG"/>
        </w:rPr>
        <w:t>област Кюстендил от радиационна или ядрена авария.</w:t>
      </w:r>
    </w:p>
    <w:p w:rsidR="00CB11A1" w:rsidRDefault="00510FF4" w:rsidP="00510FF4">
      <w:pPr>
        <w:numPr>
          <w:ilvl w:val="1"/>
          <w:numId w:val="1"/>
        </w:numPr>
        <w:tabs>
          <w:tab w:val="left" w:pos="720"/>
          <w:tab w:val="left" w:pos="990"/>
        </w:tabs>
        <w:autoSpaceDE w:val="0"/>
        <w:autoSpaceDN w:val="0"/>
        <w:adjustRightInd w:val="0"/>
        <w:spacing w:line="360" w:lineRule="auto"/>
        <w:ind w:left="0" w:firstLine="720"/>
        <w:jc w:val="both"/>
        <w:rPr>
          <w:rFonts w:ascii="Times New Roman" w:eastAsia="TimesNewRoman" w:hAnsi="Times New Roman" w:cs="Times New Roman"/>
          <w:sz w:val="24"/>
          <w:szCs w:val="24"/>
          <w:lang w:eastAsia="bg-BG"/>
        </w:rPr>
      </w:pPr>
      <w:r w:rsidRPr="00CB11A1">
        <w:rPr>
          <w:rFonts w:ascii="Times New Roman" w:hAnsi="Times New Roman" w:cs="Times New Roman"/>
          <w:snapToGrid w:val="0"/>
          <w:sz w:val="24"/>
          <w:szCs w:val="24"/>
        </w:rPr>
        <w:t>Създаване между органите на изпълнителната власт (областно</w:t>
      </w:r>
      <w:r w:rsidR="00CB11A1">
        <w:rPr>
          <w:rFonts w:ascii="Times New Roman" w:hAnsi="Times New Roman" w:cs="Times New Roman"/>
          <w:snapToGrid w:val="0"/>
          <w:sz w:val="24"/>
          <w:szCs w:val="24"/>
        </w:rPr>
        <w:t xml:space="preserve"> и общинско </w:t>
      </w:r>
      <w:r w:rsidRPr="00CB11A1">
        <w:rPr>
          <w:rFonts w:ascii="Times New Roman" w:hAnsi="Times New Roman" w:cs="Times New Roman"/>
          <w:snapToGrid w:val="0"/>
          <w:sz w:val="24"/>
          <w:szCs w:val="24"/>
        </w:rPr>
        <w:t>ниво) оптимална организация за ефективно и навременно реагиране в ранната фаза на аварията, своевременно уведомяване (оповестяване), прогнозиране и изясняване характера и последствията от възможна или реална ядрена или радиационна авария.</w:t>
      </w:r>
    </w:p>
    <w:p w:rsidR="00CB11A1" w:rsidRPr="00CB11A1" w:rsidRDefault="00510FF4" w:rsidP="00510FF4">
      <w:pPr>
        <w:numPr>
          <w:ilvl w:val="1"/>
          <w:numId w:val="1"/>
        </w:numPr>
        <w:tabs>
          <w:tab w:val="left" w:pos="709"/>
          <w:tab w:val="left" w:pos="990"/>
        </w:tabs>
        <w:autoSpaceDE w:val="0"/>
        <w:autoSpaceDN w:val="0"/>
        <w:adjustRightInd w:val="0"/>
        <w:spacing w:line="360" w:lineRule="auto"/>
        <w:ind w:left="0" w:firstLine="720"/>
        <w:jc w:val="both"/>
        <w:rPr>
          <w:rFonts w:ascii="Times New Roman" w:eastAsia="TimesNewRoman" w:hAnsi="Times New Roman" w:cs="Times New Roman"/>
          <w:sz w:val="24"/>
          <w:szCs w:val="24"/>
          <w:lang w:eastAsia="bg-BG"/>
        </w:rPr>
      </w:pPr>
      <w:r w:rsidRPr="00CB11A1">
        <w:rPr>
          <w:rFonts w:ascii="Times New Roman" w:hAnsi="Times New Roman" w:cs="Times New Roman"/>
          <w:snapToGrid w:val="0"/>
          <w:sz w:val="24"/>
          <w:szCs w:val="24"/>
        </w:rPr>
        <w:t>Определяне и разпределяне отговорностите и задачите на органите на изпълнителната власт и взаимодействието помежду им при авария;</w:t>
      </w:r>
    </w:p>
    <w:p w:rsidR="00CB11A1" w:rsidRDefault="00CB11A1" w:rsidP="00CB11A1">
      <w:pPr>
        <w:tabs>
          <w:tab w:val="left" w:pos="709"/>
          <w:tab w:val="left" w:pos="990"/>
        </w:tabs>
        <w:autoSpaceDE w:val="0"/>
        <w:autoSpaceDN w:val="0"/>
        <w:adjustRightInd w:val="0"/>
        <w:spacing w:line="360" w:lineRule="auto"/>
        <w:jc w:val="both"/>
        <w:rPr>
          <w:rFonts w:ascii="Times New Roman" w:hAnsi="Times New Roman" w:cs="Times New Roman"/>
          <w:snapToGrid w:val="0"/>
          <w:sz w:val="24"/>
          <w:szCs w:val="24"/>
          <w:u w:val="single"/>
        </w:rPr>
      </w:pPr>
      <w:r>
        <w:rPr>
          <w:rFonts w:ascii="Times New Roman" w:hAnsi="Times New Roman" w:cs="Times New Roman"/>
          <w:snapToGrid w:val="0"/>
          <w:sz w:val="24"/>
          <w:szCs w:val="24"/>
        </w:rPr>
        <w:tab/>
      </w:r>
      <w:r w:rsidR="00510FF4" w:rsidRPr="00CB11A1">
        <w:rPr>
          <w:rFonts w:ascii="Times New Roman" w:hAnsi="Times New Roman" w:cs="Times New Roman"/>
          <w:snapToGrid w:val="0"/>
          <w:sz w:val="24"/>
          <w:szCs w:val="24"/>
        </w:rPr>
        <w:t>Осигуряване на безопасни условия за провеждане на локализационни, спасителни и неотложни аварийно-възстановителни работи в зоната на аварийно плани</w:t>
      </w:r>
      <w:r>
        <w:rPr>
          <w:rFonts w:ascii="Times New Roman" w:hAnsi="Times New Roman" w:cs="Times New Roman"/>
          <w:snapToGrid w:val="0"/>
          <w:sz w:val="24"/>
          <w:szCs w:val="24"/>
        </w:rPr>
        <w:t>ране и на територия на общината/областта.</w:t>
      </w:r>
    </w:p>
    <w:p w:rsidR="009E40DB" w:rsidRPr="009E40DB" w:rsidRDefault="00510FF4" w:rsidP="00510FF4">
      <w:pPr>
        <w:pStyle w:val="a7"/>
        <w:numPr>
          <w:ilvl w:val="0"/>
          <w:numId w:val="19"/>
        </w:numPr>
        <w:tabs>
          <w:tab w:val="left" w:pos="360"/>
          <w:tab w:val="left" w:pos="990"/>
        </w:tabs>
        <w:autoSpaceDE w:val="0"/>
        <w:autoSpaceDN w:val="0"/>
        <w:adjustRightInd w:val="0"/>
        <w:spacing w:line="360" w:lineRule="auto"/>
        <w:ind w:left="0" w:firstLine="709"/>
        <w:jc w:val="both"/>
        <w:rPr>
          <w:rFonts w:ascii="Times New Roman" w:eastAsia="TimesNewRoman" w:hAnsi="Times New Roman" w:cs="Times New Roman"/>
          <w:sz w:val="24"/>
          <w:szCs w:val="24"/>
          <w:lang w:eastAsia="bg-BG"/>
        </w:rPr>
      </w:pPr>
      <w:r w:rsidRPr="00CB11A1">
        <w:rPr>
          <w:rFonts w:ascii="Times New Roman" w:hAnsi="Times New Roman" w:cs="Times New Roman"/>
          <w:snapToGrid w:val="0"/>
          <w:sz w:val="24"/>
          <w:szCs w:val="24"/>
        </w:rPr>
        <w:t xml:space="preserve">Осигуряване, </w:t>
      </w:r>
      <w:r w:rsidRPr="00CB11A1">
        <w:rPr>
          <w:rFonts w:ascii="Times New Roman" w:hAnsi="Times New Roman" w:cs="Times New Roman"/>
          <w:snapToGrid w:val="0"/>
          <w:sz w:val="24"/>
          <w:szCs w:val="24"/>
          <w:lang w:eastAsia="bg-BG"/>
        </w:rPr>
        <w:t>ограничаване и намаляване на последиците от авария върху човешкото здраве, качеството на живот, имуществото и околната среда, което е основа за възстановяване на нормалните условия за социален и икономически живот след ликвиди</w:t>
      </w:r>
      <w:r w:rsidR="009E40DB">
        <w:rPr>
          <w:rFonts w:ascii="Times New Roman" w:hAnsi="Times New Roman" w:cs="Times New Roman"/>
          <w:snapToGrid w:val="0"/>
          <w:sz w:val="24"/>
          <w:szCs w:val="24"/>
          <w:lang w:eastAsia="bg-BG"/>
        </w:rPr>
        <w:t>ране на последиците от аварията.</w:t>
      </w:r>
    </w:p>
    <w:p w:rsidR="00510FF4" w:rsidRPr="009E40DB" w:rsidRDefault="00510FF4" w:rsidP="00510FF4">
      <w:pPr>
        <w:pStyle w:val="a7"/>
        <w:numPr>
          <w:ilvl w:val="0"/>
          <w:numId w:val="19"/>
        </w:numPr>
        <w:tabs>
          <w:tab w:val="left" w:pos="360"/>
          <w:tab w:val="left" w:pos="990"/>
        </w:tabs>
        <w:autoSpaceDE w:val="0"/>
        <w:autoSpaceDN w:val="0"/>
        <w:adjustRightInd w:val="0"/>
        <w:spacing w:line="360" w:lineRule="auto"/>
        <w:ind w:left="0" w:firstLine="709"/>
        <w:jc w:val="both"/>
        <w:rPr>
          <w:rFonts w:ascii="Times New Roman" w:eastAsia="TimesNewRoman" w:hAnsi="Times New Roman" w:cs="Times New Roman"/>
          <w:sz w:val="24"/>
          <w:szCs w:val="24"/>
          <w:lang w:eastAsia="bg-BG"/>
        </w:rPr>
      </w:pPr>
      <w:r w:rsidRPr="009E40DB">
        <w:rPr>
          <w:rFonts w:ascii="Times New Roman" w:hAnsi="Times New Roman" w:cs="Times New Roman"/>
          <w:snapToGrid w:val="0"/>
          <w:sz w:val="24"/>
          <w:szCs w:val="24"/>
        </w:rPr>
        <w:t>Осъществяване на навременна и надеждна защита на населението, околната среда, материалните ценности и нормалната управленческа и стопанска дейност при аварии. Регламентиране на дейностите по преминаване на органите на изпълнителната власт от нормала работа към работа при ядрена или радиационна авария.</w:t>
      </w:r>
    </w:p>
    <w:p w:rsidR="00510FF4" w:rsidRDefault="00510FF4" w:rsidP="00510FF4">
      <w:pPr>
        <w:tabs>
          <w:tab w:val="left" w:pos="720"/>
          <w:tab w:val="left" w:pos="1170"/>
        </w:tabs>
        <w:autoSpaceDE w:val="0"/>
        <w:autoSpaceDN w:val="0"/>
        <w:adjustRightInd w:val="0"/>
        <w:spacing w:line="360" w:lineRule="auto"/>
        <w:ind w:left="720"/>
        <w:jc w:val="both"/>
        <w:rPr>
          <w:rFonts w:ascii="Times New Roman" w:eastAsia="TimesNewRoman" w:hAnsi="Times New Roman" w:cs="Times New Roman"/>
          <w:b/>
          <w:sz w:val="24"/>
          <w:szCs w:val="24"/>
          <w:lang w:eastAsia="bg-BG"/>
        </w:rPr>
      </w:pPr>
    </w:p>
    <w:p w:rsidR="009E40DB" w:rsidRPr="00510FF4" w:rsidRDefault="009E40DB" w:rsidP="00510FF4">
      <w:pPr>
        <w:tabs>
          <w:tab w:val="left" w:pos="720"/>
          <w:tab w:val="left" w:pos="1170"/>
        </w:tabs>
        <w:autoSpaceDE w:val="0"/>
        <w:autoSpaceDN w:val="0"/>
        <w:adjustRightInd w:val="0"/>
        <w:spacing w:line="360" w:lineRule="auto"/>
        <w:ind w:left="720"/>
        <w:jc w:val="both"/>
        <w:rPr>
          <w:rFonts w:ascii="Times New Roman" w:eastAsia="TimesNewRoman" w:hAnsi="Times New Roman" w:cs="Times New Roman"/>
          <w:b/>
          <w:sz w:val="24"/>
          <w:szCs w:val="24"/>
          <w:lang w:eastAsia="bg-BG"/>
        </w:rPr>
      </w:pPr>
    </w:p>
    <w:p w:rsidR="009E40DB" w:rsidRPr="00510FF4" w:rsidRDefault="009E40DB" w:rsidP="009E40DB">
      <w:pPr>
        <w:tabs>
          <w:tab w:val="left" w:pos="720"/>
          <w:tab w:val="left" w:pos="1170"/>
        </w:tabs>
        <w:autoSpaceDE w:val="0"/>
        <w:autoSpaceDN w:val="0"/>
        <w:adjustRightInd w:val="0"/>
        <w:spacing w:line="360" w:lineRule="auto"/>
        <w:ind w:left="720"/>
        <w:jc w:val="both"/>
        <w:rPr>
          <w:rFonts w:ascii="Times New Roman" w:eastAsia="TimesNewRoman" w:hAnsi="Times New Roman" w:cs="Times New Roman"/>
          <w:b/>
          <w:sz w:val="24"/>
          <w:szCs w:val="24"/>
          <w:lang w:eastAsia="bg-BG"/>
        </w:rPr>
      </w:pPr>
      <w:r>
        <w:rPr>
          <w:rFonts w:ascii="Times New Roman" w:eastAsia="TimesNewRoman" w:hAnsi="Times New Roman" w:cs="Times New Roman"/>
          <w:b/>
          <w:sz w:val="24"/>
          <w:szCs w:val="24"/>
          <w:lang w:eastAsia="bg-BG"/>
        </w:rPr>
        <w:t>2</w:t>
      </w:r>
      <w:r w:rsidR="00510FF4" w:rsidRPr="00510FF4">
        <w:rPr>
          <w:rFonts w:ascii="Times New Roman" w:eastAsia="TimesNewRoman" w:hAnsi="Times New Roman" w:cs="Times New Roman"/>
          <w:b/>
          <w:sz w:val="24"/>
          <w:szCs w:val="24"/>
          <w:lang w:eastAsia="bg-BG"/>
        </w:rPr>
        <w:t>. Обхват на плана.</w:t>
      </w:r>
    </w:p>
    <w:p w:rsidR="00510FF4" w:rsidRPr="00510FF4" w:rsidRDefault="00510FF4" w:rsidP="00510FF4">
      <w:pPr>
        <w:tabs>
          <w:tab w:val="left" w:pos="720"/>
          <w:tab w:val="left" w:pos="1170"/>
        </w:tabs>
        <w:autoSpaceDE w:val="0"/>
        <w:autoSpaceDN w:val="0"/>
        <w:adjustRightInd w:val="0"/>
        <w:spacing w:line="360" w:lineRule="auto"/>
        <w:ind w:firstLine="720"/>
        <w:jc w:val="both"/>
        <w:rPr>
          <w:rFonts w:ascii="Times New Roman" w:eastAsia="TimesNewRoman" w:hAnsi="Times New Roman" w:cs="Times New Roman"/>
          <w:sz w:val="24"/>
          <w:szCs w:val="24"/>
          <w:lang w:eastAsia="bg-BG"/>
        </w:rPr>
      </w:pPr>
      <w:r w:rsidRPr="00510FF4">
        <w:rPr>
          <w:rFonts w:ascii="Times New Roman" w:eastAsia="TimesNewRoman" w:hAnsi="Times New Roman" w:cs="Times New Roman"/>
          <w:sz w:val="24"/>
          <w:szCs w:val="24"/>
          <w:lang w:eastAsia="bg-BG"/>
        </w:rPr>
        <w:t xml:space="preserve">Планът за защита при ядрена и радиационна авария обхваща действията и задачите, които е необходимо да бъдат изпълнени  от Щаба за изпълнение на </w:t>
      </w:r>
      <w:r w:rsidR="009E40DB">
        <w:rPr>
          <w:rFonts w:ascii="Times New Roman" w:eastAsia="TimesNewRoman" w:hAnsi="Times New Roman" w:cs="Times New Roman"/>
          <w:sz w:val="24"/>
          <w:szCs w:val="24"/>
          <w:lang w:eastAsia="bg-BG"/>
        </w:rPr>
        <w:t>Общинския</w:t>
      </w:r>
      <w:r w:rsidRPr="00510FF4">
        <w:rPr>
          <w:rFonts w:ascii="Times New Roman" w:eastAsia="TimesNewRoman" w:hAnsi="Times New Roman" w:cs="Times New Roman"/>
          <w:sz w:val="24"/>
          <w:szCs w:val="24"/>
          <w:lang w:eastAsia="bg-BG"/>
        </w:rPr>
        <w:t xml:space="preserve"> план за защита при бедствия и частите на ЕСС с цел своевременно, адекватно и ефективно реагиране и се отнася за територията на </w:t>
      </w:r>
      <w:r w:rsidR="009E40DB">
        <w:rPr>
          <w:rFonts w:ascii="Times New Roman" w:eastAsia="TimesNewRoman" w:hAnsi="Times New Roman" w:cs="Times New Roman"/>
          <w:sz w:val="24"/>
          <w:szCs w:val="24"/>
          <w:lang w:eastAsia="bg-BG"/>
        </w:rPr>
        <w:t>община Рила.</w:t>
      </w:r>
      <w:r w:rsidRPr="00510FF4">
        <w:rPr>
          <w:rFonts w:ascii="Times New Roman" w:eastAsia="TimesNewRoman" w:hAnsi="Times New Roman" w:cs="Times New Roman"/>
          <w:sz w:val="24"/>
          <w:szCs w:val="24"/>
          <w:lang w:eastAsia="bg-BG"/>
        </w:rPr>
        <w:t xml:space="preserve"> </w:t>
      </w:r>
    </w:p>
    <w:p w:rsidR="00510FF4" w:rsidRDefault="00510FF4" w:rsidP="00510FF4">
      <w:pPr>
        <w:tabs>
          <w:tab w:val="left" w:pos="720"/>
          <w:tab w:val="left" w:pos="1170"/>
        </w:tabs>
        <w:autoSpaceDE w:val="0"/>
        <w:autoSpaceDN w:val="0"/>
        <w:adjustRightInd w:val="0"/>
        <w:spacing w:line="360" w:lineRule="auto"/>
        <w:ind w:firstLine="720"/>
        <w:jc w:val="both"/>
        <w:rPr>
          <w:rFonts w:ascii="Times New Roman" w:eastAsia="TimesNewRoman" w:hAnsi="Times New Roman" w:cs="Times New Roman"/>
          <w:sz w:val="24"/>
          <w:szCs w:val="24"/>
          <w:lang w:eastAsia="bg-BG"/>
        </w:rPr>
      </w:pPr>
    </w:p>
    <w:p w:rsidR="009E40DB" w:rsidRPr="00510FF4" w:rsidRDefault="009E40DB" w:rsidP="00510FF4">
      <w:pPr>
        <w:tabs>
          <w:tab w:val="left" w:pos="720"/>
          <w:tab w:val="left" w:pos="1170"/>
        </w:tabs>
        <w:autoSpaceDE w:val="0"/>
        <w:autoSpaceDN w:val="0"/>
        <w:adjustRightInd w:val="0"/>
        <w:spacing w:line="360" w:lineRule="auto"/>
        <w:ind w:firstLine="720"/>
        <w:jc w:val="both"/>
        <w:rPr>
          <w:rFonts w:ascii="Times New Roman" w:eastAsia="TimesNewRoman" w:hAnsi="Times New Roman" w:cs="Times New Roman"/>
          <w:sz w:val="24"/>
          <w:szCs w:val="24"/>
          <w:lang w:eastAsia="bg-BG"/>
        </w:rPr>
      </w:pPr>
    </w:p>
    <w:p w:rsidR="00510FF4" w:rsidRPr="00510FF4" w:rsidRDefault="00FD66FE" w:rsidP="00FD66FE">
      <w:pPr>
        <w:pStyle w:val="a4"/>
        <w:tabs>
          <w:tab w:val="left" w:pos="720"/>
          <w:tab w:val="left" w:pos="1080"/>
        </w:tabs>
        <w:spacing w:line="360" w:lineRule="auto"/>
        <w:ind w:left="851"/>
        <w:contextualSpacing/>
        <w:rPr>
          <w:b/>
          <w:sz w:val="24"/>
          <w:szCs w:val="24"/>
          <w:lang w:val="bg-BG"/>
        </w:rPr>
      </w:pPr>
      <w:r>
        <w:rPr>
          <w:b/>
          <w:sz w:val="24"/>
          <w:szCs w:val="24"/>
          <w:lang w:val="bg-BG"/>
        </w:rPr>
        <w:t xml:space="preserve">3. </w:t>
      </w:r>
      <w:r w:rsidR="00510FF4" w:rsidRPr="00510FF4">
        <w:rPr>
          <w:b/>
          <w:sz w:val="24"/>
          <w:szCs w:val="24"/>
          <w:lang w:val="bg-BG"/>
        </w:rPr>
        <w:t>Описание на ситуацията.</w:t>
      </w:r>
    </w:p>
    <w:p w:rsidR="00510FF4" w:rsidRPr="00510FF4" w:rsidRDefault="00510FF4" w:rsidP="00510FF4">
      <w:pPr>
        <w:pStyle w:val="1"/>
        <w:shd w:val="clear" w:color="auto" w:fill="FEFEFE"/>
        <w:spacing w:before="0" w:beforeAutospacing="0" w:after="0" w:afterAutospacing="0" w:line="360" w:lineRule="auto"/>
        <w:ind w:firstLine="706"/>
        <w:jc w:val="both"/>
        <w:rPr>
          <w:bCs/>
          <w:color w:val="000000"/>
        </w:rPr>
      </w:pPr>
      <w:r w:rsidRPr="00510FF4">
        <w:rPr>
          <w:bCs/>
          <w:color w:val="000000"/>
        </w:rPr>
        <w:t xml:space="preserve">Радиоактивно замърсяване на територията на </w:t>
      </w:r>
      <w:r w:rsidR="00FD66FE">
        <w:rPr>
          <w:bCs/>
          <w:color w:val="000000"/>
        </w:rPr>
        <w:t>община Рила</w:t>
      </w:r>
      <w:r w:rsidRPr="00510FF4">
        <w:rPr>
          <w:bCs/>
          <w:color w:val="000000"/>
        </w:rPr>
        <w:t xml:space="preserve"> може да възникне при:</w:t>
      </w:r>
    </w:p>
    <w:p w:rsidR="007452D6" w:rsidRPr="007452D6" w:rsidRDefault="00510FF4" w:rsidP="007452D6">
      <w:pPr>
        <w:pStyle w:val="1"/>
        <w:numPr>
          <w:ilvl w:val="0"/>
          <w:numId w:val="21"/>
        </w:numPr>
        <w:shd w:val="clear" w:color="auto" w:fill="FEFEFE"/>
        <w:spacing w:before="0" w:beforeAutospacing="0" w:after="0" w:afterAutospacing="0" w:line="360" w:lineRule="auto"/>
        <w:jc w:val="both"/>
        <w:rPr>
          <w:bCs/>
        </w:rPr>
      </w:pPr>
      <w:r w:rsidRPr="00510FF4">
        <w:rPr>
          <w:bCs/>
          <w:color w:val="000000"/>
        </w:rPr>
        <w:t>Авария в АЕЦ „Козлодуй“ или трансгранично радиоактивно замърсяване при авария в друга АЕЦ (в Румъния, Украйна, Словения, Унгария и др. от 7-5 степен по скалата на INES</w:t>
      </w:r>
      <w:r w:rsidR="00D17E30">
        <w:rPr>
          <w:bCs/>
          <w:color w:val="000000"/>
        </w:rPr>
        <w:t xml:space="preserve"> - </w:t>
      </w:r>
      <w:r w:rsidRPr="00510FF4">
        <w:rPr>
          <w:bCs/>
          <w:color w:val="000000"/>
        </w:rPr>
        <w:t xml:space="preserve"> </w:t>
      </w:r>
      <w:r w:rsidR="00D17E30">
        <w:rPr>
          <w:b/>
          <w:i/>
          <w:shd w:val="clear" w:color="auto" w:fill="FFFFFF" w:themeFill="background1"/>
        </w:rPr>
        <w:t xml:space="preserve">Приложение № 17 </w:t>
      </w:r>
      <w:r w:rsidR="00D17E30">
        <w:rPr>
          <w:b/>
          <w:shd w:val="clear" w:color="auto" w:fill="FFFFFF" w:themeFill="background1"/>
        </w:rPr>
        <w:t xml:space="preserve">към </w:t>
      </w:r>
      <w:r w:rsidR="00D17E30" w:rsidRPr="00D17E30">
        <w:rPr>
          <w:b/>
          <w:sz w:val="20"/>
          <w:szCs w:val="20"/>
          <w:shd w:val="clear" w:color="auto" w:fill="FFFFFF" w:themeFill="background1"/>
        </w:rPr>
        <w:t xml:space="preserve">РАЗДЕЛ </w:t>
      </w:r>
      <w:r w:rsidR="00D17E30" w:rsidRPr="00D17E30">
        <w:rPr>
          <w:b/>
          <w:sz w:val="20"/>
          <w:szCs w:val="20"/>
          <w:shd w:val="clear" w:color="auto" w:fill="FFFFFF" w:themeFill="background1"/>
          <w:lang w:val="en-US"/>
        </w:rPr>
        <w:t>III</w:t>
      </w:r>
      <w:r w:rsidR="00D17E30" w:rsidRPr="00D17E30">
        <w:rPr>
          <w:b/>
          <w:sz w:val="20"/>
          <w:szCs w:val="20"/>
          <w:shd w:val="clear" w:color="auto" w:fill="FFFFFF" w:themeFill="background1"/>
        </w:rPr>
        <w:t xml:space="preserve"> – ПРИЛОЖЕНИЯ</w:t>
      </w:r>
      <w:r w:rsidR="00D17E30">
        <w:rPr>
          <w:b/>
          <w:shd w:val="clear" w:color="auto" w:fill="FFFFFF" w:themeFill="background1"/>
        </w:rPr>
        <w:t xml:space="preserve"> на Основния план.</w:t>
      </w:r>
    </w:p>
    <w:p w:rsidR="007452D6" w:rsidRDefault="007452D6" w:rsidP="007452D6">
      <w:pPr>
        <w:pStyle w:val="1"/>
        <w:shd w:val="clear" w:color="auto" w:fill="FEFEFE"/>
        <w:spacing w:before="0" w:beforeAutospacing="0" w:after="0" w:afterAutospacing="0" w:line="360" w:lineRule="auto"/>
        <w:ind w:left="720"/>
        <w:jc w:val="both"/>
        <w:rPr>
          <w:bCs/>
        </w:rPr>
      </w:pPr>
    </w:p>
    <w:p w:rsidR="00510FF4" w:rsidRPr="007452D6" w:rsidRDefault="00510FF4" w:rsidP="007452D6">
      <w:pPr>
        <w:pStyle w:val="1"/>
        <w:numPr>
          <w:ilvl w:val="0"/>
          <w:numId w:val="21"/>
        </w:numPr>
        <w:shd w:val="clear" w:color="auto" w:fill="FEFEFE"/>
        <w:spacing w:before="0" w:beforeAutospacing="0" w:after="0" w:afterAutospacing="0" w:line="360" w:lineRule="auto"/>
        <w:jc w:val="both"/>
        <w:rPr>
          <w:bCs/>
        </w:rPr>
      </w:pPr>
      <w:r w:rsidRPr="007452D6">
        <w:rPr>
          <w:bCs/>
          <w:color w:val="000000"/>
        </w:rPr>
        <w:t xml:space="preserve">Инцидент с източник на йонизиращо лъчение (ИЙЛ) на територията на </w:t>
      </w:r>
      <w:r w:rsidR="007452D6">
        <w:rPr>
          <w:bCs/>
          <w:color w:val="000000"/>
        </w:rPr>
        <w:t>община Рила пр</w:t>
      </w:r>
      <w:r w:rsidRPr="007452D6">
        <w:rPr>
          <w:bCs/>
          <w:color w:val="000000"/>
        </w:rPr>
        <w:t>и:</w:t>
      </w:r>
    </w:p>
    <w:p w:rsidR="007452D6" w:rsidRDefault="00510FF4" w:rsidP="007452D6">
      <w:pPr>
        <w:pStyle w:val="1"/>
        <w:numPr>
          <w:ilvl w:val="0"/>
          <w:numId w:val="22"/>
        </w:numPr>
        <w:shd w:val="clear" w:color="auto" w:fill="FEFEFE"/>
        <w:spacing w:before="0" w:beforeAutospacing="0" w:after="0" w:afterAutospacing="0" w:line="360" w:lineRule="auto"/>
        <w:jc w:val="both"/>
        <w:rPr>
          <w:bCs/>
        </w:rPr>
      </w:pPr>
      <w:r w:rsidRPr="00510FF4">
        <w:rPr>
          <w:bCs/>
        </w:rPr>
        <w:t>Транспортиране на радиоактивни източници, радиоактивни отпадъци и материали;</w:t>
      </w:r>
    </w:p>
    <w:p w:rsidR="007452D6" w:rsidRDefault="00510FF4" w:rsidP="007452D6">
      <w:pPr>
        <w:pStyle w:val="1"/>
        <w:numPr>
          <w:ilvl w:val="0"/>
          <w:numId w:val="22"/>
        </w:numPr>
        <w:shd w:val="clear" w:color="auto" w:fill="FEFEFE"/>
        <w:spacing w:before="0" w:beforeAutospacing="0" w:after="0" w:afterAutospacing="0" w:line="360" w:lineRule="auto"/>
        <w:jc w:val="both"/>
        <w:rPr>
          <w:bCs/>
        </w:rPr>
      </w:pPr>
      <w:r w:rsidRPr="007452D6">
        <w:rPr>
          <w:bCs/>
        </w:rPr>
        <w:t>Радиационна аварийна ситуация, свързана с безконтролно и злонамерено използване (терор) на радиоактивни материали на обществени места или радиоактивно замърсяване с радиологично оръжие („мръсна бомба”);</w:t>
      </w:r>
    </w:p>
    <w:p w:rsidR="007452D6" w:rsidRDefault="00510FF4" w:rsidP="007452D6">
      <w:pPr>
        <w:pStyle w:val="1"/>
        <w:numPr>
          <w:ilvl w:val="0"/>
          <w:numId w:val="22"/>
        </w:numPr>
        <w:shd w:val="clear" w:color="auto" w:fill="FEFEFE"/>
        <w:spacing w:before="0" w:beforeAutospacing="0" w:after="0" w:afterAutospacing="0" w:line="360" w:lineRule="auto"/>
        <w:jc w:val="both"/>
        <w:rPr>
          <w:bCs/>
        </w:rPr>
      </w:pPr>
      <w:r w:rsidRPr="007452D6">
        <w:rPr>
          <w:bCs/>
        </w:rPr>
        <w:t>Падане на отломки от сателит с ядрен реактор.</w:t>
      </w:r>
    </w:p>
    <w:p w:rsidR="00510FF4" w:rsidRDefault="00510FF4" w:rsidP="007452D6">
      <w:pPr>
        <w:pStyle w:val="1"/>
        <w:numPr>
          <w:ilvl w:val="0"/>
          <w:numId w:val="22"/>
        </w:numPr>
        <w:shd w:val="clear" w:color="auto" w:fill="FEFEFE"/>
        <w:spacing w:before="0" w:beforeAutospacing="0" w:after="0" w:afterAutospacing="0" w:line="360" w:lineRule="auto"/>
        <w:jc w:val="both"/>
        <w:rPr>
          <w:bCs/>
        </w:rPr>
      </w:pPr>
      <w:r w:rsidRPr="007452D6">
        <w:rPr>
          <w:bCs/>
        </w:rPr>
        <w:t>Радиационна аварийна ситуация с ИЙЛ на граничните контролно пропускателни пунктове.</w:t>
      </w:r>
    </w:p>
    <w:p w:rsidR="007452D6" w:rsidRPr="007452D6" w:rsidRDefault="007452D6" w:rsidP="007452D6">
      <w:pPr>
        <w:pStyle w:val="1"/>
        <w:shd w:val="clear" w:color="auto" w:fill="FEFEFE"/>
        <w:spacing w:before="0" w:beforeAutospacing="0" w:after="0" w:afterAutospacing="0" w:line="360" w:lineRule="auto"/>
        <w:ind w:left="720"/>
        <w:jc w:val="both"/>
        <w:rPr>
          <w:bCs/>
        </w:rPr>
      </w:pPr>
    </w:p>
    <w:p w:rsidR="007452D6" w:rsidRDefault="007452D6" w:rsidP="00510FF4">
      <w:pPr>
        <w:tabs>
          <w:tab w:val="left" w:pos="1008"/>
          <w:tab w:val="left" w:pos="1296"/>
          <w:tab w:val="left" w:pos="1440"/>
          <w:tab w:val="left" w:pos="1872"/>
        </w:tabs>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 xml:space="preserve">  </w:t>
      </w:r>
      <w:r>
        <w:rPr>
          <w:rFonts w:ascii="Times New Roman" w:hAnsi="Times New Roman" w:cs="Times New Roman"/>
          <w:snapToGrid w:val="0"/>
          <w:sz w:val="24"/>
          <w:szCs w:val="24"/>
        </w:rPr>
        <w:tab/>
      </w:r>
      <w:r w:rsidR="00510FF4" w:rsidRPr="00510FF4">
        <w:rPr>
          <w:rFonts w:ascii="Times New Roman" w:hAnsi="Times New Roman" w:cs="Times New Roman"/>
          <w:snapToGrid w:val="0"/>
          <w:sz w:val="24"/>
          <w:szCs w:val="24"/>
        </w:rPr>
        <w:t xml:space="preserve">Атомни централи в близост до Република България има на територията на: </w:t>
      </w:r>
    </w:p>
    <w:p w:rsidR="00510FF4" w:rsidRPr="00510FF4" w:rsidRDefault="00726B1A" w:rsidP="00726B1A">
      <w:pPr>
        <w:tabs>
          <w:tab w:val="left" w:pos="0"/>
        </w:tabs>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ab/>
      </w:r>
      <w:r w:rsidR="00510FF4" w:rsidRPr="00510FF4">
        <w:rPr>
          <w:rFonts w:ascii="Times New Roman" w:hAnsi="Times New Roman" w:cs="Times New Roman"/>
          <w:snapToGrid w:val="0"/>
          <w:sz w:val="24"/>
          <w:szCs w:val="24"/>
        </w:rPr>
        <w:t>Румъния – Черна вода</w:t>
      </w:r>
      <w:r w:rsidR="00510FF4" w:rsidRPr="00510FF4">
        <w:rPr>
          <w:rFonts w:ascii="Times New Roman" w:hAnsi="Times New Roman" w:cs="Times New Roman"/>
          <w:sz w:val="24"/>
          <w:szCs w:val="24"/>
        </w:rPr>
        <w:t xml:space="preserve"> – Вид на реактор</w:t>
      </w:r>
      <w:r w:rsidR="00510FF4" w:rsidRPr="00510FF4">
        <w:rPr>
          <w:rFonts w:ascii="Times New Roman" w:hAnsi="Times New Roman" w:cs="Times New Roman"/>
          <w:snapToGrid w:val="0"/>
          <w:sz w:val="24"/>
          <w:szCs w:val="24"/>
        </w:rPr>
        <w:t xml:space="preserve"> -</w:t>
      </w:r>
      <w:r w:rsidR="00510FF4" w:rsidRPr="00510FF4">
        <w:rPr>
          <w:rFonts w:ascii="Times New Roman" w:hAnsi="Times New Roman" w:cs="Times New Roman"/>
          <w:sz w:val="24"/>
          <w:szCs w:val="24"/>
        </w:rPr>
        <w:t xml:space="preserve"> CANDU</w:t>
      </w:r>
      <w:r w:rsidR="00510FF4" w:rsidRPr="00510FF4">
        <w:rPr>
          <w:rFonts w:ascii="Times New Roman" w:hAnsi="Times New Roman" w:cs="Times New Roman"/>
          <w:snapToGrid w:val="0"/>
          <w:sz w:val="24"/>
          <w:szCs w:val="24"/>
        </w:rPr>
        <w:t xml:space="preserve"> ,</w:t>
      </w:r>
    </w:p>
    <w:p w:rsidR="00510FF4" w:rsidRPr="00510FF4" w:rsidRDefault="00726B1A" w:rsidP="00726B1A">
      <w:pPr>
        <w:tabs>
          <w:tab w:val="left" w:pos="0"/>
        </w:tabs>
        <w:spacing w:line="360" w:lineRule="auto"/>
        <w:rPr>
          <w:rFonts w:ascii="Times New Roman" w:hAnsi="Times New Roman" w:cs="Times New Roman"/>
          <w:snapToGrid w:val="0"/>
          <w:sz w:val="24"/>
          <w:szCs w:val="24"/>
        </w:rPr>
      </w:pPr>
      <w:r>
        <w:rPr>
          <w:rFonts w:ascii="Times New Roman" w:hAnsi="Times New Roman" w:cs="Times New Roman"/>
          <w:snapToGrid w:val="0"/>
          <w:sz w:val="24"/>
          <w:szCs w:val="24"/>
        </w:rPr>
        <w:tab/>
      </w:r>
      <w:r w:rsidR="00510FF4" w:rsidRPr="00510FF4">
        <w:rPr>
          <w:rFonts w:ascii="Times New Roman" w:hAnsi="Times New Roman" w:cs="Times New Roman"/>
          <w:snapToGrid w:val="0"/>
          <w:sz w:val="24"/>
          <w:szCs w:val="24"/>
        </w:rPr>
        <w:t>Словения- Кръшко</w:t>
      </w:r>
      <w:r w:rsidR="00510FF4" w:rsidRPr="00510FF4">
        <w:rPr>
          <w:rFonts w:ascii="Times New Roman" w:hAnsi="Times New Roman" w:cs="Times New Roman"/>
          <w:sz w:val="24"/>
          <w:szCs w:val="24"/>
        </w:rPr>
        <w:t xml:space="preserve"> – Вид на реактор</w:t>
      </w:r>
      <w:r w:rsidR="00510FF4" w:rsidRPr="00510FF4">
        <w:rPr>
          <w:rFonts w:ascii="Times New Roman" w:hAnsi="Times New Roman" w:cs="Times New Roman"/>
          <w:snapToGrid w:val="0"/>
          <w:sz w:val="24"/>
          <w:szCs w:val="24"/>
        </w:rPr>
        <w:t xml:space="preserve"> -</w:t>
      </w:r>
      <w:r w:rsidR="00510FF4" w:rsidRPr="00510FF4">
        <w:rPr>
          <w:rFonts w:ascii="Times New Roman" w:hAnsi="Times New Roman" w:cs="Times New Roman"/>
          <w:sz w:val="24"/>
          <w:szCs w:val="24"/>
        </w:rPr>
        <w:t xml:space="preserve"> PWR</w:t>
      </w:r>
      <w:r w:rsidR="00510FF4" w:rsidRPr="00510FF4">
        <w:rPr>
          <w:rFonts w:ascii="Times New Roman" w:hAnsi="Times New Roman" w:cs="Times New Roman"/>
          <w:snapToGrid w:val="0"/>
          <w:sz w:val="24"/>
          <w:szCs w:val="24"/>
        </w:rPr>
        <w:t>,</w:t>
      </w:r>
    </w:p>
    <w:p w:rsidR="00726B1A" w:rsidRDefault="00510FF4" w:rsidP="00726B1A">
      <w:pPr>
        <w:pStyle w:val="a6"/>
        <w:spacing w:line="360" w:lineRule="auto"/>
        <w:ind w:firstLine="708"/>
        <w:rPr>
          <w:rFonts w:ascii="Times New Roman" w:hAnsi="Times New Roman"/>
          <w:snapToGrid w:val="0"/>
          <w:sz w:val="24"/>
          <w:szCs w:val="24"/>
        </w:rPr>
      </w:pPr>
      <w:r w:rsidRPr="00510FF4">
        <w:rPr>
          <w:rFonts w:ascii="Times New Roman" w:hAnsi="Times New Roman"/>
          <w:snapToGrid w:val="0"/>
          <w:sz w:val="24"/>
          <w:szCs w:val="24"/>
        </w:rPr>
        <w:t xml:space="preserve">Украйна – Южна Украйна Запорожие и Хмелницки </w:t>
      </w:r>
      <w:r w:rsidRPr="00510FF4">
        <w:rPr>
          <w:rFonts w:ascii="Times New Roman" w:hAnsi="Times New Roman"/>
          <w:sz w:val="24"/>
          <w:szCs w:val="24"/>
        </w:rPr>
        <w:t>- Вид  на реактор</w:t>
      </w:r>
      <w:r w:rsidRPr="00510FF4">
        <w:rPr>
          <w:rFonts w:ascii="Times New Roman" w:hAnsi="Times New Roman"/>
          <w:snapToGrid w:val="0"/>
          <w:sz w:val="24"/>
          <w:szCs w:val="24"/>
        </w:rPr>
        <w:t xml:space="preserve"> -</w:t>
      </w:r>
      <w:r w:rsidRPr="00510FF4">
        <w:rPr>
          <w:rFonts w:ascii="Times New Roman" w:hAnsi="Times New Roman"/>
          <w:sz w:val="24"/>
          <w:szCs w:val="24"/>
        </w:rPr>
        <w:t xml:space="preserve"> WWER-1000</w:t>
      </w:r>
      <w:r w:rsidRPr="00510FF4">
        <w:rPr>
          <w:rFonts w:ascii="Times New Roman" w:hAnsi="Times New Roman"/>
          <w:snapToGrid w:val="0"/>
          <w:sz w:val="24"/>
          <w:szCs w:val="24"/>
        </w:rPr>
        <w:t xml:space="preserve">, </w:t>
      </w:r>
    </w:p>
    <w:p w:rsidR="00510FF4" w:rsidRPr="00510FF4" w:rsidRDefault="00510FF4" w:rsidP="00726B1A">
      <w:pPr>
        <w:pStyle w:val="a6"/>
        <w:spacing w:line="360" w:lineRule="auto"/>
        <w:ind w:firstLine="708"/>
        <w:rPr>
          <w:rFonts w:ascii="Times New Roman" w:hAnsi="Times New Roman"/>
          <w:sz w:val="24"/>
          <w:szCs w:val="24"/>
        </w:rPr>
      </w:pPr>
      <w:r w:rsidRPr="00510FF4">
        <w:rPr>
          <w:rFonts w:ascii="Times New Roman" w:hAnsi="Times New Roman"/>
          <w:snapToGrid w:val="0"/>
          <w:sz w:val="24"/>
          <w:szCs w:val="24"/>
        </w:rPr>
        <w:t>Унгария – Пакш –</w:t>
      </w:r>
      <w:r w:rsidRPr="00510FF4">
        <w:rPr>
          <w:rFonts w:ascii="Times New Roman" w:hAnsi="Times New Roman"/>
          <w:sz w:val="24"/>
          <w:szCs w:val="24"/>
        </w:rPr>
        <w:t xml:space="preserve"> Вид на  реактор</w:t>
      </w:r>
      <w:r w:rsidRPr="00510FF4">
        <w:rPr>
          <w:rFonts w:ascii="Times New Roman" w:hAnsi="Times New Roman"/>
          <w:snapToGrid w:val="0"/>
          <w:sz w:val="24"/>
          <w:szCs w:val="24"/>
        </w:rPr>
        <w:t xml:space="preserve"> -</w:t>
      </w:r>
      <w:r w:rsidRPr="00510FF4">
        <w:rPr>
          <w:rFonts w:ascii="Times New Roman" w:hAnsi="Times New Roman"/>
          <w:sz w:val="24"/>
          <w:szCs w:val="24"/>
        </w:rPr>
        <w:t xml:space="preserve"> </w:t>
      </w:r>
      <w:r w:rsidRPr="00510FF4">
        <w:rPr>
          <w:rFonts w:ascii="Times New Roman" w:hAnsi="Times New Roman"/>
          <w:snapToGrid w:val="0"/>
          <w:sz w:val="24"/>
          <w:szCs w:val="24"/>
        </w:rPr>
        <w:t xml:space="preserve"> </w:t>
      </w:r>
      <w:r w:rsidRPr="00510FF4">
        <w:rPr>
          <w:rFonts w:ascii="Times New Roman" w:hAnsi="Times New Roman"/>
          <w:sz w:val="24"/>
          <w:szCs w:val="24"/>
        </w:rPr>
        <w:t>WWER - 440</w:t>
      </w:r>
    </w:p>
    <w:p w:rsidR="00510FF4" w:rsidRPr="00510FF4" w:rsidRDefault="00510FF4" w:rsidP="00510FF4">
      <w:pPr>
        <w:pStyle w:val="a4"/>
        <w:tabs>
          <w:tab w:val="left" w:pos="0"/>
          <w:tab w:val="left" w:pos="1080"/>
        </w:tabs>
        <w:spacing w:line="360" w:lineRule="auto"/>
        <w:ind w:firstLine="709"/>
        <w:contextualSpacing/>
        <w:rPr>
          <w:sz w:val="24"/>
          <w:szCs w:val="24"/>
          <w:lang w:val="bg-BG"/>
        </w:rPr>
      </w:pPr>
    </w:p>
    <w:p w:rsidR="00510FF4" w:rsidRPr="00AA1430" w:rsidRDefault="00AA1430" w:rsidP="00AA1430">
      <w:pPr>
        <w:pStyle w:val="a4"/>
        <w:tabs>
          <w:tab w:val="left" w:pos="0"/>
          <w:tab w:val="left" w:pos="1080"/>
        </w:tabs>
        <w:spacing w:line="360" w:lineRule="auto"/>
        <w:ind w:firstLine="709"/>
        <w:contextualSpacing/>
        <w:rPr>
          <w:b/>
          <w:sz w:val="24"/>
          <w:szCs w:val="24"/>
          <w:shd w:val="clear" w:color="auto" w:fill="FFFFFF" w:themeFill="background1"/>
          <w:lang w:val="bg-BG"/>
        </w:rPr>
      </w:pPr>
      <w:r>
        <w:rPr>
          <w:sz w:val="24"/>
          <w:szCs w:val="24"/>
          <w:lang w:val="bg-BG"/>
        </w:rPr>
        <w:t>Община Рила</w:t>
      </w:r>
      <w:r w:rsidR="00510FF4" w:rsidRPr="00510FF4">
        <w:rPr>
          <w:sz w:val="24"/>
          <w:szCs w:val="24"/>
          <w:lang w:val="bg-BG"/>
        </w:rPr>
        <w:t xml:space="preserve"> е възможно да попадне под въздействие на обекти и съоръжения от рискова категория I, III, IV, и V. В зависимост от възможността за контрол на процесите при авария и тежестта на последиците от нея и за целите на аварийното реагиране аварията в обекти, съоръжения и при дейности се класифицира в един от следните класове: клас „обща аварийна обстановка”, клас "локална аварийна обстановка”, клас “тревога” и клас "други аварийни ситуации", съгласно Наредбата за аварийно планиране и аварийна готовност при ядрена и радиационна авария. (Обн. ДВ. Бр. 94 от 29 ноември 2011 г.). Класификацията на авариите е дадена в </w:t>
      </w:r>
      <w:r>
        <w:rPr>
          <w:b/>
          <w:i/>
          <w:sz w:val="24"/>
          <w:szCs w:val="24"/>
          <w:shd w:val="clear" w:color="auto" w:fill="FFFFFF" w:themeFill="background1"/>
        </w:rPr>
        <w:t>Приложение № 33</w:t>
      </w:r>
      <w:r w:rsidRPr="00AA1430">
        <w:rPr>
          <w:b/>
          <w:i/>
          <w:sz w:val="24"/>
          <w:szCs w:val="24"/>
          <w:shd w:val="clear" w:color="auto" w:fill="FFFFFF" w:themeFill="background1"/>
        </w:rPr>
        <w:t xml:space="preserve"> </w:t>
      </w:r>
      <w:r w:rsidRPr="00AA1430">
        <w:rPr>
          <w:b/>
          <w:sz w:val="24"/>
          <w:szCs w:val="24"/>
          <w:shd w:val="clear" w:color="auto" w:fill="FFFFFF" w:themeFill="background1"/>
        </w:rPr>
        <w:t xml:space="preserve">към </w:t>
      </w:r>
      <w:r w:rsidRPr="00AA1430">
        <w:rPr>
          <w:b/>
          <w:sz w:val="20"/>
          <w:shd w:val="clear" w:color="auto" w:fill="FFFFFF" w:themeFill="background1"/>
        </w:rPr>
        <w:t xml:space="preserve">РАЗДЕЛ </w:t>
      </w:r>
      <w:r w:rsidRPr="00AA1430">
        <w:rPr>
          <w:b/>
          <w:sz w:val="20"/>
          <w:shd w:val="clear" w:color="auto" w:fill="FFFFFF" w:themeFill="background1"/>
          <w:lang w:val="en-US"/>
        </w:rPr>
        <w:t>III</w:t>
      </w:r>
      <w:r w:rsidRPr="00AA1430">
        <w:rPr>
          <w:b/>
          <w:sz w:val="20"/>
          <w:shd w:val="clear" w:color="auto" w:fill="FFFFFF" w:themeFill="background1"/>
        </w:rPr>
        <w:t xml:space="preserve"> – ПРИЛОЖЕНИЯ</w:t>
      </w:r>
      <w:r w:rsidRPr="00AA1430">
        <w:rPr>
          <w:b/>
          <w:sz w:val="24"/>
          <w:szCs w:val="24"/>
          <w:shd w:val="clear" w:color="auto" w:fill="FFFFFF" w:themeFill="background1"/>
        </w:rPr>
        <w:t xml:space="preserve"> на Основния план</w:t>
      </w:r>
      <w:r>
        <w:rPr>
          <w:b/>
          <w:sz w:val="24"/>
          <w:szCs w:val="24"/>
          <w:shd w:val="clear" w:color="auto" w:fill="FFFFFF" w:themeFill="background1"/>
          <w:lang w:val="bg-BG"/>
        </w:rPr>
        <w:t>.</w:t>
      </w:r>
    </w:p>
    <w:p w:rsidR="00AA1430" w:rsidRPr="00AA1430" w:rsidRDefault="00AA1430" w:rsidP="00AA1430">
      <w:pPr>
        <w:pStyle w:val="a4"/>
        <w:tabs>
          <w:tab w:val="left" w:pos="0"/>
          <w:tab w:val="left" w:pos="1080"/>
        </w:tabs>
        <w:spacing w:line="360" w:lineRule="auto"/>
        <w:ind w:firstLine="709"/>
        <w:contextualSpacing/>
        <w:rPr>
          <w:color w:val="000000"/>
          <w:sz w:val="24"/>
          <w:szCs w:val="24"/>
        </w:rPr>
      </w:pPr>
    </w:p>
    <w:p w:rsidR="00510FF4" w:rsidRPr="00510FF4" w:rsidRDefault="00510FF4" w:rsidP="00510FF4">
      <w:pPr>
        <w:spacing w:line="360" w:lineRule="auto"/>
        <w:ind w:firstLine="706"/>
        <w:jc w:val="both"/>
        <w:rPr>
          <w:rFonts w:ascii="Times New Roman" w:hAnsi="Times New Roman" w:cs="Times New Roman"/>
          <w:b/>
          <w:color w:val="000000"/>
          <w:sz w:val="24"/>
          <w:szCs w:val="24"/>
        </w:rPr>
      </w:pPr>
      <w:r w:rsidRPr="00510FF4">
        <w:rPr>
          <w:rFonts w:ascii="Times New Roman" w:hAnsi="Times New Roman" w:cs="Times New Roman"/>
          <w:b/>
          <w:color w:val="000000"/>
          <w:sz w:val="24"/>
          <w:szCs w:val="24"/>
        </w:rPr>
        <w:t>Сценарий: Авария в АЕЦ „Козлодуй“</w:t>
      </w:r>
    </w:p>
    <w:p w:rsidR="00510FF4" w:rsidRPr="00510FF4" w:rsidRDefault="00510FF4" w:rsidP="00510FF4">
      <w:pPr>
        <w:tabs>
          <w:tab w:val="decimal" w:pos="115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ab/>
        <w:t xml:space="preserve">            В резултатите от извършения разчетен анализ в АЕЦ „Козлудуй“ на надпроектна авария изменението на термо-хидравличните параметри при авария със скъсване на главния циркулационен тръбопровод на І контур с двустранно изтичане на “студената” част на контура за блок ВВЕР-440 (В-230) и ВВЕР-1000 (320) показват, че процесите на декомпресията практически завършват за 40s от началото на аварията. Бързото изпразване на реакторния обем довежда до оголване на активната зона след 25s от началото на аварията, а 35s след началото на изтичане започва разтопяване на активната зона, като за най-енергонапрегнатата ù част неговата скорост е 2,5°C</w:t>
      </w:r>
      <w:r w:rsidRPr="00510FF4">
        <w:rPr>
          <w:rFonts w:ascii="Times New Roman" w:hAnsi="Times New Roman" w:cs="Times New Roman"/>
          <w:b/>
          <w:snapToGrid w:val="0"/>
          <w:sz w:val="24"/>
          <w:szCs w:val="24"/>
        </w:rPr>
        <w:t>/</w:t>
      </w:r>
      <w:r w:rsidRPr="00510FF4">
        <w:rPr>
          <w:rFonts w:ascii="Times New Roman" w:hAnsi="Times New Roman" w:cs="Times New Roman"/>
          <w:snapToGrid w:val="0"/>
          <w:sz w:val="24"/>
          <w:szCs w:val="24"/>
        </w:rPr>
        <w:t>s. В продължение на няколко стотни от секундата след разрива на главния циркулационен тръбопровод (ГЦТ) се получава кризис на топлообмена на повърхността на топлоотделящия елемент (ТОЕ). Първият пик на температурата на горивния елемент се получава в интервал от 2 до 10s след взрива в зависимост от разхода на топлоносителя. От направените разчети се вижда, че дори за най-енергонапрегнатите ТОЕ температурата им не превишава 1200</w:t>
      </w:r>
      <w:r w:rsidRPr="00510FF4">
        <w:rPr>
          <w:rFonts w:ascii="Times New Roman" w:hAnsi="Times New Roman" w:cs="Times New Roman"/>
          <w:b/>
          <w:snapToGrid w:val="0"/>
          <w:sz w:val="24"/>
          <w:szCs w:val="24"/>
        </w:rPr>
        <w:t>°</w:t>
      </w:r>
      <w:r w:rsidRPr="00510FF4">
        <w:rPr>
          <w:rFonts w:ascii="Times New Roman" w:hAnsi="Times New Roman" w:cs="Times New Roman"/>
          <w:snapToGrid w:val="0"/>
          <w:sz w:val="24"/>
          <w:szCs w:val="24"/>
        </w:rPr>
        <w:t>С (</w:t>
      </w:r>
      <w:r w:rsidRPr="00510FF4">
        <w:rPr>
          <w:rFonts w:ascii="Times New Roman" w:hAnsi="Times New Roman" w:cs="Times New Roman"/>
          <w:i/>
          <w:snapToGrid w:val="0"/>
          <w:sz w:val="24"/>
          <w:szCs w:val="24"/>
        </w:rPr>
        <w:t>тази температура се счита за максимално допустима от гледна точка на химическата реакция между циркониевата обвивка на ТОЕ и парата</w:t>
      </w:r>
      <w:r w:rsidRPr="00510FF4">
        <w:rPr>
          <w:rFonts w:ascii="Times New Roman" w:hAnsi="Times New Roman" w:cs="Times New Roman"/>
          <w:snapToGrid w:val="0"/>
          <w:sz w:val="24"/>
          <w:szCs w:val="24"/>
        </w:rPr>
        <w:t>).</w:t>
      </w:r>
    </w:p>
    <w:p w:rsidR="00510FF4" w:rsidRPr="00510FF4" w:rsidRDefault="00510FF4" w:rsidP="00510FF4">
      <w:pPr>
        <w:tabs>
          <w:tab w:val="left" w:pos="864"/>
          <w:tab w:val="left" w:pos="1008"/>
          <w:tab w:val="left" w:pos="1152"/>
        </w:tabs>
        <w:spacing w:line="360" w:lineRule="auto"/>
        <w:ind w:firstLine="567"/>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В резултат на разтопяване на част от активната зона и повишаване на налягането в корпуса на реактора може да се стигне до изхвърляне на радиоактивни вещества в атмосферата.</w:t>
      </w:r>
    </w:p>
    <w:p w:rsidR="00510FF4" w:rsidRPr="00510FF4" w:rsidRDefault="00510FF4" w:rsidP="00510FF4">
      <w:pPr>
        <w:spacing w:line="360" w:lineRule="auto"/>
        <w:ind w:firstLine="567"/>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Мощността на еквивалентната доза на гама-лъчението на площадката от 2 до 24 часа след аварията, се очаква да е в рамките от 0,65 mSv</w:t>
      </w:r>
      <w:r w:rsidRPr="00510FF4">
        <w:rPr>
          <w:rFonts w:ascii="Times New Roman" w:hAnsi="Times New Roman" w:cs="Times New Roman"/>
          <w:b/>
          <w:sz w:val="24"/>
          <w:szCs w:val="24"/>
          <w:lang w:eastAsia="bg-BG"/>
        </w:rPr>
        <w:t>/</w:t>
      </w:r>
      <w:r w:rsidRPr="00510FF4">
        <w:rPr>
          <w:rFonts w:ascii="Times New Roman" w:hAnsi="Times New Roman" w:cs="Times New Roman"/>
          <w:sz w:val="24"/>
          <w:szCs w:val="24"/>
          <w:lang w:eastAsia="bg-BG"/>
        </w:rPr>
        <w:t>h до 0,10 mSv</w:t>
      </w:r>
      <w:r w:rsidRPr="00510FF4">
        <w:rPr>
          <w:rFonts w:ascii="Times New Roman" w:hAnsi="Times New Roman" w:cs="Times New Roman"/>
          <w:b/>
          <w:sz w:val="24"/>
          <w:szCs w:val="24"/>
          <w:lang w:eastAsia="bg-BG"/>
        </w:rPr>
        <w:t>/</w:t>
      </w:r>
      <w:r w:rsidRPr="00510FF4">
        <w:rPr>
          <w:rFonts w:ascii="Times New Roman" w:hAnsi="Times New Roman" w:cs="Times New Roman"/>
          <w:sz w:val="24"/>
          <w:szCs w:val="24"/>
          <w:lang w:eastAsia="bg-BG"/>
        </w:rPr>
        <w:t>h, в зоната за превантивни защитни мерки (3 км) от 0,90 mSv/h до 0,20 mSv</w:t>
      </w:r>
      <w:r w:rsidRPr="00510FF4">
        <w:rPr>
          <w:rFonts w:ascii="Times New Roman" w:hAnsi="Times New Roman" w:cs="Times New Roman"/>
          <w:b/>
          <w:sz w:val="24"/>
          <w:szCs w:val="24"/>
          <w:lang w:eastAsia="bg-BG"/>
        </w:rPr>
        <w:t>/</w:t>
      </w:r>
      <w:r w:rsidRPr="00510FF4">
        <w:rPr>
          <w:rFonts w:ascii="Times New Roman" w:hAnsi="Times New Roman" w:cs="Times New Roman"/>
          <w:sz w:val="24"/>
          <w:szCs w:val="24"/>
          <w:lang w:eastAsia="bg-BG"/>
        </w:rPr>
        <w:t>h, а в отделни локални участъци от 0,40 mSv</w:t>
      </w:r>
      <w:r w:rsidRPr="00510FF4">
        <w:rPr>
          <w:rFonts w:ascii="Times New Roman" w:hAnsi="Times New Roman" w:cs="Times New Roman"/>
          <w:b/>
          <w:sz w:val="24"/>
          <w:szCs w:val="24"/>
          <w:lang w:eastAsia="bg-BG"/>
        </w:rPr>
        <w:t>/</w:t>
      </w:r>
      <w:r w:rsidRPr="00510FF4">
        <w:rPr>
          <w:rFonts w:ascii="Times New Roman" w:hAnsi="Times New Roman" w:cs="Times New Roman"/>
          <w:sz w:val="24"/>
          <w:szCs w:val="24"/>
          <w:lang w:eastAsia="bg-BG"/>
        </w:rPr>
        <w:t>h до 0,20 mSv</w:t>
      </w:r>
      <w:r w:rsidRPr="00510FF4">
        <w:rPr>
          <w:rFonts w:ascii="Times New Roman" w:hAnsi="Times New Roman" w:cs="Times New Roman"/>
          <w:b/>
          <w:sz w:val="24"/>
          <w:szCs w:val="24"/>
          <w:lang w:eastAsia="bg-BG"/>
        </w:rPr>
        <w:t>/</w:t>
      </w:r>
      <w:r w:rsidRPr="00510FF4">
        <w:rPr>
          <w:rFonts w:ascii="Times New Roman" w:hAnsi="Times New Roman" w:cs="Times New Roman"/>
          <w:sz w:val="24"/>
          <w:szCs w:val="24"/>
          <w:lang w:eastAsia="bg-BG"/>
        </w:rPr>
        <w:t>h.</w:t>
      </w:r>
    </w:p>
    <w:p w:rsidR="00510FF4" w:rsidRPr="00510FF4" w:rsidRDefault="00510FF4" w:rsidP="00510FF4">
      <w:pPr>
        <w:spacing w:line="360" w:lineRule="auto"/>
        <w:ind w:firstLine="567"/>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Външното облъчване на населението може да се очаква за цялото тяло - от 1,97 до 0,12 mSv и за щитовидната жлеза - от 2,08 до 0,13 mSv.</w:t>
      </w:r>
    </w:p>
    <w:p w:rsidR="00510FF4" w:rsidRPr="00510FF4" w:rsidRDefault="00510FF4" w:rsidP="00510FF4">
      <w:pPr>
        <w:spacing w:line="360" w:lineRule="auto"/>
        <w:ind w:firstLine="567"/>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Анализите за оценката на риска са дадени в Технич</w:t>
      </w:r>
      <w:r w:rsidR="00AA1430">
        <w:rPr>
          <w:rFonts w:ascii="Times New Roman" w:hAnsi="Times New Roman" w:cs="Times New Roman"/>
          <w:sz w:val="24"/>
          <w:szCs w:val="24"/>
          <w:lang w:eastAsia="bg-BG"/>
        </w:rPr>
        <w:t>еската обосновка на безопасност</w:t>
      </w:r>
      <w:r w:rsidRPr="00510FF4">
        <w:rPr>
          <w:rFonts w:ascii="Times New Roman" w:hAnsi="Times New Roman" w:cs="Times New Roman"/>
          <w:sz w:val="24"/>
          <w:szCs w:val="24"/>
          <w:lang w:eastAsia="bg-BG"/>
        </w:rPr>
        <w:t xml:space="preserve">та за блоковете на АЕЦ “Козлодуй”. </w:t>
      </w:r>
    </w:p>
    <w:p w:rsidR="00510FF4" w:rsidRPr="00510FF4" w:rsidRDefault="00510FF4" w:rsidP="00510FF4">
      <w:pPr>
        <w:tabs>
          <w:tab w:val="left" w:pos="2739"/>
        </w:tabs>
        <w:spacing w:line="360" w:lineRule="auto"/>
        <w:jc w:val="both"/>
        <w:rPr>
          <w:rFonts w:ascii="Times New Roman" w:hAnsi="Times New Roman" w:cs="Times New Roman"/>
          <w:snapToGrid w:val="0"/>
          <w:sz w:val="24"/>
          <w:szCs w:val="24"/>
        </w:rPr>
      </w:pPr>
    </w:p>
    <w:p w:rsidR="00AA1430" w:rsidRDefault="00510FF4" w:rsidP="00510FF4">
      <w:p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ab/>
        <w:t xml:space="preserve">При авария в АЕЦ „Козлодуй “ или авария в АЕЦ намираща се извън територията на страната, при която има изхвърляне на радионуклиди в околната среда и в зависимост от атмосферните условия е възможно радиоактивния облак да достигне територията на </w:t>
      </w:r>
      <w:r w:rsidR="00AA1430">
        <w:rPr>
          <w:rFonts w:ascii="Times New Roman" w:hAnsi="Times New Roman" w:cs="Times New Roman"/>
          <w:snapToGrid w:val="0"/>
          <w:sz w:val="24"/>
          <w:szCs w:val="24"/>
        </w:rPr>
        <w:t>община Рила</w:t>
      </w:r>
      <w:r w:rsidRPr="00510FF4">
        <w:rPr>
          <w:rFonts w:ascii="Times New Roman" w:hAnsi="Times New Roman" w:cs="Times New Roman"/>
          <w:snapToGrid w:val="0"/>
          <w:sz w:val="24"/>
          <w:szCs w:val="24"/>
        </w:rPr>
        <w:t xml:space="preserve">. </w:t>
      </w:r>
    </w:p>
    <w:p w:rsidR="00AA1430" w:rsidRDefault="00AA1430" w:rsidP="00510FF4">
      <w:pPr>
        <w:tabs>
          <w:tab w:val="left" w:pos="741"/>
          <w:tab w:val="left" w:pos="1296"/>
          <w:tab w:val="left" w:pos="1440"/>
        </w:tabs>
        <w:spacing w:line="360" w:lineRule="auto"/>
        <w:jc w:val="both"/>
        <w:rPr>
          <w:rFonts w:ascii="Times New Roman" w:hAnsi="Times New Roman" w:cs="Times New Roman"/>
          <w:snapToGrid w:val="0"/>
          <w:sz w:val="24"/>
          <w:szCs w:val="24"/>
        </w:rPr>
      </w:pPr>
      <w:r>
        <w:rPr>
          <w:rFonts w:ascii="Times New Roman" w:hAnsi="Times New Roman" w:cs="Times New Roman"/>
          <w:snapToGrid w:val="0"/>
          <w:sz w:val="24"/>
          <w:szCs w:val="24"/>
        </w:rPr>
        <w:tab/>
      </w:r>
    </w:p>
    <w:p w:rsidR="00510FF4" w:rsidRPr="00D12743" w:rsidRDefault="00510FF4" w:rsidP="00D12743">
      <w:pPr>
        <w:pStyle w:val="a7"/>
        <w:numPr>
          <w:ilvl w:val="0"/>
          <w:numId w:val="25"/>
        </w:numPr>
        <w:tabs>
          <w:tab w:val="left" w:pos="741"/>
          <w:tab w:val="left" w:pos="1296"/>
          <w:tab w:val="left" w:pos="1440"/>
        </w:tabs>
        <w:spacing w:line="360" w:lineRule="auto"/>
        <w:ind w:left="0" w:firstLine="708"/>
        <w:jc w:val="both"/>
        <w:rPr>
          <w:rFonts w:ascii="Times New Roman" w:hAnsi="Times New Roman" w:cs="Times New Roman"/>
          <w:snapToGrid w:val="0"/>
          <w:sz w:val="24"/>
          <w:szCs w:val="24"/>
        </w:rPr>
      </w:pPr>
      <w:r w:rsidRPr="00D12743">
        <w:rPr>
          <w:rFonts w:ascii="Times New Roman" w:hAnsi="Times New Roman" w:cs="Times New Roman"/>
          <w:snapToGrid w:val="0"/>
          <w:sz w:val="24"/>
          <w:szCs w:val="24"/>
        </w:rPr>
        <w:t>С изхвърляне на радиоактивни вещества в атмосферата са възможни различни пътища на въздействие на радиационните фактори върху населението (облъчване  на населението):</w:t>
      </w:r>
    </w:p>
    <w:p w:rsidR="00510FF4" w:rsidRPr="00510FF4" w:rsidRDefault="00510FF4" w:rsidP="00510FF4">
      <w:pPr>
        <w:numPr>
          <w:ilvl w:val="0"/>
          <w:numId w:val="16"/>
        </w:numPr>
        <w:tabs>
          <w:tab w:val="left" w:pos="-4111"/>
          <w:tab w:val="num" w:pos="993"/>
          <w:tab w:val="center" w:pos="4320"/>
          <w:tab w:val="right" w:pos="8640"/>
        </w:tabs>
        <w:spacing w:line="360" w:lineRule="auto"/>
        <w:ind w:left="0" w:firstLine="709"/>
        <w:jc w:val="both"/>
        <w:rPr>
          <w:rFonts w:ascii="Times New Roman" w:hAnsi="Times New Roman" w:cs="Times New Roman"/>
          <w:sz w:val="24"/>
          <w:szCs w:val="24"/>
        </w:rPr>
      </w:pPr>
      <w:r w:rsidRPr="00510FF4">
        <w:rPr>
          <w:rFonts w:ascii="Times New Roman" w:hAnsi="Times New Roman" w:cs="Times New Roman"/>
          <w:sz w:val="24"/>
          <w:szCs w:val="24"/>
        </w:rPr>
        <w:t>външно бета и гама облъчване при преминаване на радиоактивния облак;</w:t>
      </w:r>
    </w:p>
    <w:p w:rsidR="00510FF4" w:rsidRPr="00510FF4" w:rsidRDefault="00510FF4" w:rsidP="00510FF4">
      <w:pPr>
        <w:numPr>
          <w:ilvl w:val="0"/>
          <w:numId w:val="16"/>
        </w:numPr>
        <w:tabs>
          <w:tab w:val="left" w:pos="-4111"/>
          <w:tab w:val="num" w:pos="993"/>
          <w:tab w:val="center" w:pos="4320"/>
          <w:tab w:val="right" w:pos="8640"/>
        </w:tabs>
        <w:spacing w:line="360" w:lineRule="auto"/>
        <w:ind w:left="0" w:firstLine="709"/>
        <w:jc w:val="both"/>
        <w:rPr>
          <w:rFonts w:ascii="Times New Roman" w:hAnsi="Times New Roman" w:cs="Times New Roman"/>
          <w:sz w:val="24"/>
          <w:szCs w:val="24"/>
        </w:rPr>
      </w:pPr>
      <w:r w:rsidRPr="00510FF4">
        <w:rPr>
          <w:rFonts w:ascii="Times New Roman" w:hAnsi="Times New Roman" w:cs="Times New Roman"/>
          <w:sz w:val="24"/>
          <w:szCs w:val="24"/>
        </w:rPr>
        <w:t>вътрешно облъчване от вдишваните радиоактивни аерозоли (инхалационна опасност);</w:t>
      </w:r>
    </w:p>
    <w:p w:rsidR="00510FF4" w:rsidRPr="00510FF4" w:rsidRDefault="00510FF4" w:rsidP="00510FF4">
      <w:pPr>
        <w:numPr>
          <w:ilvl w:val="0"/>
          <w:numId w:val="16"/>
        </w:numPr>
        <w:tabs>
          <w:tab w:val="left" w:pos="-4111"/>
          <w:tab w:val="num" w:pos="993"/>
          <w:tab w:val="center" w:pos="4320"/>
          <w:tab w:val="right" w:pos="8640"/>
        </w:tabs>
        <w:spacing w:line="360" w:lineRule="auto"/>
        <w:ind w:left="0" w:firstLine="709"/>
        <w:jc w:val="both"/>
        <w:rPr>
          <w:rFonts w:ascii="Times New Roman" w:hAnsi="Times New Roman" w:cs="Times New Roman"/>
          <w:sz w:val="24"/>
          <w:szCs w:val="24"/>
        </w:rPr>
      </w:pPr>
      <w:r w:rsidRPr="00510FF4">
        <w:rPr>
          <w:rFonts w:ascii="Times New Roman" w:hAnsi="Times New Roman" w:cs="Times New Roman"/>
          <w:sz w:val="24"/>
          <w:szCs w:val="24"/>
        </w:rPr>
        <w:t>контактно облъчване при радиоактивно замърсяване на неувредена и увредена кожа и дрехите;</w:t>
      </w:r>
    </w:p>
    <w:p w:rsidR="00510FF4" w:rsidRPr="00510FF4" w:rsidRDefault="00510FF4" w:rsidP="00510FF4">
      <w:pPr>
        <w:numPr>
          <w:ilvl w:val="0"/>
          <w:numId w:val="16"/>
        </w:numPr>
        <w:tabs>
          <w:tab w:val="left" w:pos="-4111"/>
          <w:tab w:val="num" w:pos="993"/>
          <w:tab w:val="center" w:pos="4320"/>
          <w:tab w:val="right" w:pos="8640"/>
        </w:tabs>
        <w:spacing w:line="360" w:lineRule="auto"/>
        <w:ind w:left="0" w:firstLine="709"/>
        <w:jc w:val="both"/>
        <w:rPr>
          <w:rFonts w:ascii="Times New Roman" w:hAnsi="Times New Roman" w:cs="Times New Roman"/>
          <w:sz w:val="24"/>
          <w:szCs w:val="24"/>
        </w:rPr>
      </w:pPr>
      <w:r w:rsidRPr="00510FF4">
        <w:rPr>
          <w:rFonts w:ascii="Times New Roman" w:hAnsi="Times New Roman" w:cs="Times New Roman"/>
          <w:sz w:val="24"/>
          <w:szCs w:val="24"/>
        </w:rPr>
        <w:t>общо външно гама-облъчване от радиоактивните вещества, отложени на земната повърхност и различните местни обекти;</w:t>
      </w:r>
    </w:p>
    <w:p w:rsidR="00510FF4" w:rsidRDefault="00510FF4" w:rsidP="00510FF4">
      <w:pPr>
        <w:numPr>
          <w:ilvl w:val="0"/>
          <w:numId w:val="16"/>
        </w:numPr>
        <w:tabs>
          <w:tab w:val="left" w:pos="-4111"/>
          <w:tab w:val="num" w:pos="993"/>
          <w:tab w:val="center" w:pos="4320"/>
          <w:tab w:val="right" w:pos="8640"/>
        </w:tabs>
        <w:spacing w:line="360" w:lineRule="auto"/>
        <w:ind w:left="0" w:firstLine="709"/>
        <w:jc w:val="both"/>
        <w:rPr>
          <w:rFonts w:ascii="Times New Roman" w:hAnsi="Times New Roman" w:cs="Times New Roman"/>
          <w:sz w:val="24"/>
          <w:szCs w:val="24"/>
        </w:rPr>
      </w:pPr>
      <w:r w:rsidRPr="00510FF4">
        <w:rPr>
          <w:rFonts w:ascii="Times New Roman" w:hAnsi="Times New Roman" w:cs="Times New Roman"/>
          <w:sz w:val="24"/>
          <w:szCs w:val="24"/>
        </w:rPr>
        <w:t>вътрешно облъчване, вследствие употреба на вода и хранителни продукти, замърсени с радиоактивни вещества. Облъчване с α лъчи, 360° пространствен ъгъл на въздействие.</w:t>
      </w:r>
    </w:p>
    <w:p w:rsidR="00AA1430" w:rsidRPr="00510FF4" w:rsidRDefault="00AA1430" w:rsidP="00AA1430">
      <w:pPr>
        <w:tabs>
          <w:tab w:val="left" w:pos="-4111"/>
          <w:tab w:val="num" w:pos="993"/>
          <w:tab w:val="center" w:pos="4320"/>
          <w:tab w:val="right" w:pos="8640"/>
        </w:tabs>
        <w:spacing w:line="360" w:lineRule="auto"/>
        <w:ind w:left="709"/>
        <w:jc w:val="both"/>
        <w:rPr>
          <w:rFonts w:ascii="Times New Roman" w:hAnsi="Times New Roman" w:cs="Times New Roman"/>
          <w:sz w:val="24"/>
          <w:szCs w:val="24"/>
        </w:rPr>
      </w:pPr>
    </w:p>
    <w:p w:rsidR="00510FF4" w:rsidRPr="00D12743" w:rsidRDefault="00510FF4" w:rsidP="00D12743">
      <w:pPr>
        <w:pStyle w:val="a7"/>
        <w:numPr>
          <w:ilvl w:val="0"/>
          <w:numId w:val="25"/>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D12743">
        <w:rPr>
          <w:rFonts w:ascii="Times New Roman" w:hAnsi="Times New Roman" w:cs="Times New Roman"/>
          <w:snapToGrid w:val="0"/>
          <w:sz w:val="24"/>
          <w:szCs w:val="24"/>
        </w:rPr>
        <w:t xml:space="preserve">Последствия при </w:t>
      </w:r>
      <w:r w:rsidR="00D12743" w:rsidRPr="00D12743">
        <w:rPr>
          <w:rFonts w:ascii="Times New Roman" w:hAnsi="Times New Roman" w:cs="Times New Roman"/>
          <w:snapToGrid w:val="0"/>
          <w:sz w:val="24"/>
          <w:szCs w:val="24"/>
        </w:rPr>
        <w:t>радиоактивно</w:t>
      </w:r>
      <w:r w:rsidRPr="00D12743">
        <w:rPr>
          <w:rFonts w:ascii="Times New Roman" w:hAnsi="Times New Roman" w:cs="Times New Roman"/>
          <w:snapToGrid w:val="0"/>
          <w:sz w:val="24"/>
          <w:szCs w:val="24"/>
        </w:rPr>
        <w:t xml:space="preserve"> замърсяване:</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Социални последствия – брой заболели – няма данни, очаква се да има заболели. </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Последствия за инфраструктурата- няма данни, не се очакват или малко вероятни. </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Икономически загуби – няма данни – очакват се загуби. </w:t>
      </w:r>
    </w:p>
    <w:p w:rsidR="00510FF4" w:rsidRPr="00510FF4" w:rsidRDefault="00510FF4" w:rsidP="00510FF4">
      <w:pPr>
        <w:numPr>
          <w:ilvl w:val="0"/>
          <w:numId w:val="16"/>
        </w:numPr>
        <w:tabs>
          <w:tab w:val="left" w:pos="741"/>
          <w:tab w:val="left" w:pos="1296"/>
          <w:tab w:val="left" w:pos="1440"/>
        </w:tabs>
        <w:spacing w:line="360" w:lineRule="auto"/>
        <w:jc w:val="both"/>
        <w:rPr>
          <w:rFonts w:ascii="Times New Roman" w:hAnsi="Times New Roman" w:cs="Times New Roman"/>
          <w:snapToGrid w:val="0"/>
          <w:color w:val="FF0000"/>
          <w:sz w:val="24"/>
          <w:szCs w:val="24"/>
        </w:rPr>
      </w:pPr>
      <w:r w:rsidRPr="00510FF4">
        <w:rPr>
          <w:rFonts w:ascii="Times New Roman" w:hAnsi="Times New Roman" w:cs="Times New Roman"/>
          <w:snapToGrid w:val="0"/>
          <w:sz w:val="24"/>
          <w:szCs w:val="24"/>
        </w:rPr>
        <w:t xml:space="preserve">   Последствия за околната среда – няма данни – очакват се щети и разходи за възстановяване.</w:t>
      </w:r>
    </w:p>
    <w:p w:rsidR="00510FF4" w:rsidRPr="00AA1430" w:rsidRDefault="00510FF4" w:rsidP="00510FF4">
      <w:pPr>
        <w:pStyle w:val="a4"/>
        <w:tabs>
          <w:tab w:val="left" w:pos="0"/>
          <w:tab w:val="left" w:pos="1080"/>
        </w:tabs>
        <w:spacing w:line="360" w:lineRule="auto"/>
        <w:ind w:firstLine="709"/>
        <w:contextualSpacing/>
        <w:rPr>
          <w:b/>
          <w:sz w:val="24"/>
          <w:szCs w:val="24"/>
          <w:shd w:val="clear" w:color="auto" w:fill="B6DDE8"/>
          <w:lang w:val="bg-BG" w:eastAsia="bg-BG"/>
        </w:rPr>
      </w:pPr>
      <w:r w:rsidRPr="00510FF4">
        <w:rPr>
          <w:sz w:val="24"/>
          <w:szCs w:val="24"/>
          <w:lang w:val="bg-BG"/>
        </w:rPr>
        <w:t xml:space="preserve">Критерии за вземане на решения за провеждане на мерки за защита на населението  в случай на аварии в ядрени реактори е дадена в </w:t>
      </w:r>
      <w:r w:rsidR="00AA1430" w:rsidRPr="00AA1430">
        <w:rPr>
          <w:b/>
          <w:i/>
          <w:sz w:val="24"/>
          <w:szCs w:val="24"/>
          <w:shd w:val="clear" w:color="auto" w:fill="FFFFFF" w:themeFill="background1"/>
        </w:rPr>
        <w:t xml:space="preserve">Приложение № 24 </w:t>
      </w:r>
      <w:r w:rsidR="00AA1430" w:rsidRPr="00AA1430">
        <w:rPr>
          <w:b/>
          <w:sz w:val="24"/>
          <w:szCs w:val="24"/>
          <w:shd w:val="clear" w:color="auto" w:fill="FFFFFF" w:themeFill="background1"/>
        </w:rPr>
        <w:t xml:space="preserve">към </w:t>
      </w:r>
      <w:r w:rsidR="00AA1430" w:rsidRPr="00AA1430">
        <w:rPr>
          <w:b/>
          <w:sz w:val="20"/>
          <w:shd w:val="clear" w:color="auto" w:fill="FFFFFF" w:themeFill="background1"/>
        </w:rPr>
        <w:t xml:space="preserve">РАЗДЕЛ </w:t>
      </w:r>
      <w:r w:rsidR="00AA1430" w:rsidRPr="00AA1430">
        <w:rPr>
          <w:b/>
          <w:sz w:val="20"/>
          <w:shd w:val="clear" w:color="auto" w:fill="FFFFFF" w:themeFill="background1"/>
          <w:lang w:val="en-US"/>
        </w:rPr>
        <w:t>III</w:t>
      </w:r>
      <w:r w:rsidR="00AA1430" w:rsidRPr="00AA1430">
        <w:rPr>
          <w:b/>
          <w:sz w:val="20"/>
          <w:shd w:val="clear" w:color="auto" w:fill="FFFFFF" w:themeFill="background1"/>
        </w:rPr>
        <w:t xml:space="preserve"> – ПРИЛОЖЕНИЯ</w:t>
      </w:r>
      <w:r w:rsidR="00AA1430" w:rsidRPr="00AA1430">
        <w:rPr>
          <w:b/>
          <w:sz w:val="24"/>
          <w:szCs w:val="24"/>
          <w:shd w:val="clear" w:color="auto" w:fill="FFFFFF" w:themeFill="background1"/>
        </w:rPr>
        <w:t xml:space="preserve"> на Основния план</w:t>
      </w:r>
      <w:r w:rsidR="00AA1430">
        <w:rPr>
          <w:b/>
          <w:sz w:val="24"/>
          <w:szCs w:val="24"/>
          <w:shd w:val="clear" w:color="auto" w:fill="FFFFFF" w:themeFill="background1"/>
          <w:lang w:val="bg-BG"/>
        </w:rPr>
        <w:t>.</w:t>
      </w:r>
    </w:p>
    <w:p w:rsidR="00510FF4" w:rsidRPr="00510FF4" w:rsidRDefault="00510FF4" w:rsidP="00510FF4">
      <w:pPr>
        <w:pStyle w:val="1"/>
        <w:shd w:val="clear" w:color="auto" w:fill="FEFEFE"/>
        <w:spacing w:before="0" w:beforeAutospacing="0" w:after="0" w:afterAutospacing="0" w:line="360" w:lineRule="auto"/>
        <w:ind w:firstLine="706"/>
        <w:jc w:val="both"/>
        <w:rPr>
          <w:bCs/>
          <w:color w:val="000000"/>
        </w:rPr>
      </w:pPr>
      <w:r w:rsidRPr="00510FF4">
        <w:rPr>
          <w:bCs/>
          <w:color w:val="000000"/>
        </w:rPr>
        <w:t xml:space="preserve">При използване на радиоактивни материали и източници на йонизиращи лъчения (ИЙЛ) за терористични цели, както и при радиационна и ядрена авария, свързани с радиоактивно замърсяване има вероятност да се стигне до облъчване на хора (население, персонал). </w:t>
      </w:r>
    </w:p>
    <w:p w:rsidR="00D12743" w:rsidRDefault="00D12743" w:rsidP="00510FF4">
      <w:pPr>
        <w:pStyle w:val="1"/>
        <w:shd w:val="clear" w:color="auto" w:fill="FEFEFE"/>
        <w:spacing w:before="0" w:beforeAutospacing="0" w:after="0" w:afterAutospacing="0" w:line="360" w:lineRule="auto"/>
        <w:ind w:firstLine="706"/>
        <w:jc w:val="both"/>
        <w:rPr>
          <w:bCs/>
          <w:color w:val="000000"/>
        </w:rPr>
      </w:pPr>
    </w:p>
    <w:p w:rsidR="00510FF4" w:rsidRPr="00510FF4" w:rsidRDefault="00510FF4" w:rsidP="00D12743">
      <w:pPr>
        <w:pStyle w:val="1"/>
        <w:numPr>
          <w:ilvl w:val="0"/>
          <w:numId w:val="25"/>
        </w:numPr>
        <w:shd w:val="clear" w:color="auto" w:fill="FEFEFE"/>
        <w:spacing w:before="0" w:beforeAutospacing="0" w:after="0" w:afterAutospacing="0" w:line="360" w:lineRule="auto"/>
        <w:jc w:val="both"/>
        <w:rPr>
          <w:bCs/>
          <w:color w:val="000000"/>
        </w:rPr>
      </w:pPr>
      <w:r w:rsidRPr="00510FF4">
        <w:rPr>
          <w:bCs/>
          <w:color w:val="000000"/>
        </w:rPr>
        <w:t>Основни</w:t>
      </w:r>
      <w:r w:rsidR="00D12743">
        <w:rPr>
          <w:bCs/>
          <w:color w:val="000000"/>
        </w:rPr>
        <w:t>те възможности за облъчване са:</w:t>
      </w:r>
    </w:p>
    <w:p w:rsidR="00D12743" w:rsidRDefault="00510FF4" w:rsidP="00510FF4">
      <w:pPr>
        <w:pStyle w:val="1"/>
        <w:numPr>
          <w:ilvl w:val="0"/>
          <w:numId w:val="24"/>
        </w:numPr>
        <w:shd w:val="clear" w:color="auto" w:fill="FEFEFE"/>
        <w:spacing w:before="0" w:beforeAutospacing="0" w:after="0" w:afterAutospacing="0" w:line="360" w:lineRule="auto"/>
        <w:jc w:val="both"/>
        <w:rPr>
          <w:bCs/>
          <w:color w:val="000000"/>
        </w:rPr>
      </w:pPr>
      <w:r w:rsidRPr="00510FF4">
        <w:rPr>
          <w:bCs/>
          <w:color w:val="000000"/>
        </w:rPr>
        <w:t>Външно облъчване от закрит ИЙЛ, поради стоене в опасна близост до него;</w:t>
      </w:r>
    </w:p>
    <w:p w:rsidR="00D12743" w:rsidRDefault="00510FF4" w:rsidP="00510FF4">
      <w:pPr>
        <w:pStyle w:val="1"/>
        <w:numPr>
          <w:ilvl w:val="0"/>
          <w:numId w:val="24"/>
        </w:numPr>
        <w:shd w:val="clear" w:color="auto" w:fill="FEFEFE"/>
        <w:spacing w:before="0" w:beforeAutospacing="0" w:after="0" w:afterAutospacing="0" w:line="360" w:lineRule="auto"/>
        <w:jc w:val="both"/>
        <w:rPr>
          <w:bCs/>
          <w:color w:val="000000"/>
        </w:rPr>
      </w:pPr>
      <w:r w:rsidRPr="00D12743">
        <w:rPr>
          <w:bCs/>
          <w:color w:val="000000"/>
        </w:rPr>
        <w:t>Външно облъчване от открит източник поради неправилно боравене или стоене в непосредствена близост до него;</w:t>
      </w:r>
    </w:p>
    <w:p w:rsidR="00510FF4" w:rsidRDefault="00510FF4" w:rsidP="00510FF4">
      <w:pPr>
        <w:pStyle w:val="1"/>
        <w:numPr>
          <w:ilvl w:val="0"/>
          <w:numId w:val="24"/>
        </w:numPr>
        <w:shd w:val="clear" w:color="auto" w:fill="FEFEFE"/>
        <w:spacing w:before="0" w:beforeAutospacing="0" w:after="0" w:afterAutospacing="0" w:line="360" w:lineRule="auto"/>
        <w:jc w:val="both"/>
        <w:rPr>
          <w:bCs/>
          <w:color w:val="000000"/>
        </w:rPr>
      </w:pPr>
      <w:r w:rsidRPr="00D12743">
        <w:rPr>
          <w:bCs/>
          <w:color w:val="000000"/>
        </w:rPr>
        <w:t>Вътрешно облъчване от открит ИЙЛ поради вдишване, поглъщане и/или замърсяване на оборудване, дрехи и части от тялото – кожа, коса, очи и др.</w:t>
      </w:r>
    </w:p>
    <w:p w:rsidR="00D12743" w:rsidRPr="00D12743" w:rsidRDefault="00D12743" w:rsidP="00D12743">
      <w:pPr>
        <w:pStyle w:val="1"/>
        <w:shd w:val="clear" w:color="auto" w:fill="FEFEFE"/>
        <w:spacing w:before="0" w:beforeAutospacing="0" w:after="0" w:afterAutospacing="0" w:line="360" w:lineRule="auto"/>
        <w:ind w:left="720"/>
        <w:jc w:val="both"/>
        <w:rPr>
          <w:bCs/>
          <w:color w:val="000000"/>
        </w:rPr>
      </w:pPr>
    </w:p>
    <w:p w:rsidR="00510FF4" w:rsidRPr="00D12743" w:rsidRDefault="00510FF4" w:rsidP="00D12743">
      <w:pPr>
        <w:pStyle w:val="a7"/>
        <w:numPr>
          <w:ilvl w:val="0"/>
          <w:numId w:val="24"/>
        </w:numPr>
        <w:tabs>
          <w:tab w:val="left" w:pos="741"/>
          <w:tab w:val="left" w:pos="1296"/>
          <w:tab w:val="left" w:pos="1440"/>
        </w:tabs>
        <w:spacing w:line="360" w:lineRule="auto"/>
        <w:jc w:val="both"/>
        <w:rPr>
          <w:rFonts w:ascii="Times New Roman" w:hAnsi="Times New Roman" w:cs="Times New Roman"/>
          <w:snapToGrid w:val="0"/>
          <w:sz w:val="24"/>
          <w:szCs w:val="24"/>
        </w:rPr>
      </w:pPr>
      <w:r w:rsidRPr="00D12743">
        <w:rPr>
          <w:rFonts w:ascii="Times New Roman" w:hAnsi="Times New Roman" w:cs="Times New Roman"/>
          <w:snapToGrid w:val="0"/>
          <w:sz w:val="24"/>
          <w:szCs w:val="24"/>
        </w:rPr>
        <w:t>Необходимите мерки при радиоактивно замърсяване налагат:</w:t>
      </w:r>
    </w:p>
    <w:p w:rsidR="00510FF4" w:rsidRPr="00510FF4" w:rsidRDefault="00510FF4" w:rsidP="00510FF4">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Засилен режим на радиационно наблюдение.</w:t>
      </w:r>
    </w:p>
    <w:p w:rsidR="00510FF4" w:rsidRPr="00510FF4" w:rsidRDefault="00510FF4" w:rsidP="00510FF4">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Контрол на напускащото население и техника от зоната на сигурност.</w:t>
      </w:r>
    </w:p>
    <w:p w:rsidR="00510FF4" w:rsidRPr="00510FF4" w:rsidRDefault="00510FF4" w:rsidP="00510FF4">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Деконтаминация.</w:t>
      </w:r>
    </w:p>
    <w:p w:rsidR="00510FF4" w:rsidRPr="00510FF4" w:rsidRDefault="00510FF4" w:rsidP="00510FF4">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Провеждане на мерки за защита на населението, свеждане до минимум на дозите на облъчване и броя на облъчените лица. </w:t>
      </w:r>
    </w:p>
    <w:p w:rsidR="00D12743" w:rsidRDefault="00510FF4" w:rsidP="00D12743">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Предотвратяване или намаляване външното и вътрешно облъчване на населението.</w:t>
      </w:r>
    </w:p>
    <w:p w:rsidR="00D12743" w:rsidRPr="00D12743" w:rsidRDefault="00510FF4" w:rsidP="00D12743">
      <w:pPr>
        <w:numPr>
          <w:ilvl w:val="0"/>
          <w:numId w:val="16"/>
        </w:numPr>
        <w:tabs>
          <w:tab w:val="left" w:pos="741"/>
          <w:tab w:val="left" w:pos="1296"/>
          <w:tab w:val="left" w:pos="1440"/>
        </w:tabs>
        <w:spacing w:line="360" w:lineRule="auto"/>
        <w:jc w:val="both"/>
        <w:rPr>
          <w:rFonts w:ascii="Times New Roman" w:hAnsi="Times New Roman" w:cs="Times New Roman"/>
          <w:snapToGrid w:val="0"/>
          <w:sz w:val="24"/>
          <w:szCs w:val="24"/>
        </w:rPr>
      </w:pPr>
      <w:r w:rsidRPr="00D12743">
        <w:rPr>
          <w:rFonts w:ascii="Times New Roman" w:hAnsi="Times New Roman" w:cs="Times New Roman"/>
          <w:snapToGrid w:val="0"/>
          <w:sz w:val="24"/>
          <w:szCs w:val="24"/>
        </w:rPr>
        <w:t>Мониторинг на замърсяванията.</w:t>
      </w:r>
    </w:p>
    <w:p w:rsidR="00D12743" w:rsidRDefault="00D12743" w:rsidP="00D12743">
      <w:pPr>
        <w:tabs>
          <w:tab w:val="left" w:pos="741"/>
          <w:tab w:val="left" w:pos="1296"/>
          <w:tab w:val="left" w:pos="1440"/>
        </w:tabs>
        <w:spacing w:line="360" w:lineRule="auto"/>
        <w:ind w:left="210"/>
        <w:jc w:val="both"/>
        <w:rPr>
          <w:rFonts w:ascii="Times New Roman" w:hAnsi="Times New Roman" w:cs="Times New Roman"/>
          <w:snapToGrid w:val="0"/>
          <w:sz w:val="24"/>
          <w:szCs w:val="24"/>
        </w:rPr>
      </w:pPr>
    </w:p>
    <w:p w:rsidR="00510FF4" w:rsidRPr="00D12743" w:rsidRDefault="00510FF4" w:rsidP="00D12743">
      <w:pPr>
        <w:pStyle w:val="a7"/>
        <w:numPr>
          <w:ilvl w:val="0"/>
          <w:numId w:val="25"/>
        </w:numPr>
        <w:tabs>
          <w:tab w:val="left" w:pos="741"/>
          <w:tab w:val="left" w:pos="1296"/>
          <w:tab w:val="left" w:pos="1440"/>
        </w:tabs>
        <w:spacing w:line="360" w:lineRule="auto"/>
        <w:jc w:val="both"/>
        <w:rPr>
          <w:rFonts w:ascii="Times New Roman" w:hAnsi="Times New Roman" w:cs="Times New Roman"/>
          <w:snapToGrid w:val="0"/>
          <w:sz w:val="24"/>
          <w:szCs w:val="24"/>
        </w:rPr>
      </w:pPr>
      <w:r w:rsidRPr="00D12743">
        <w:rPr>
          <w:rFonts w:ascii="Times New Roman" w:hAnsi="Times New Roman" w:cs="Times New Roman"/>
          <w:snapToGrid w:val="0"/>
          <w:sz w:val="24"/>
          <w:szCs w:val="24"/>
        </w:rPr>
        <w:t>Последствия при авария с източници на йонизиращи лъчения.:</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Социални последствия – брой заболели – няма данни, очаква се да има заболели. </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Последствия за инфраструктурата- няма данни, не се очакват или малко вероятни. </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 xml:space="preserve">Икономически загуби – няма данни – очакват се загуби. </w:t>
      </w:r>
    </w:p>
    <w:p w:rsidR="00510FF4" w:rsidRPr="00510FF4" w:rsidRDefault="00510FF4" w:rsidP="00510FF4">
      <w:pPr>
        <w:numPr>
          <w:ilvl w:val="0"/>
          <w:numId w:val="16"/>
        </w:numPr>
        <w:tabs>
          <w:tab w:val="left" w:pos="1008"/>
          <w:tab w:val="left" w:pos="1296"/>
          <w:tab w:val="left" w:pos="1440"/>
          <w:tab w:val="left" w:pos="1872"/>
        </w:tabs>
        <w:spacing w:line="360" w:lineRule="auto"/>
        <w:jc w:val="both"/>
        <w:rPr>
          <w:rFonts w:ascii="Times New Roman" w:hAnsi="Times New Roman" w:cs="Times New Roman"/>
          <w:snapToGrid w:val="0"/>
          <w:sz w:val="24"/>
          <w:szCs w:val="24"/>
        </w:rPr>
      </w:pPr>
      <w:r w:rsidRPr="00510FF4">
        <w:rPr>
          <w:rFonts w:ascii="Times New Roman" w:hAnsi="Times New Roman" w:cs="Times New Roman"/>
          <w:snapToGrid w:val="0"/>
          <w:sz w:val="24"/>
          <w:szCs w:val="24"/>
        </w:rPr>
        <w:t>Последствия за околната среда – няма данни – очакват се щети и разходи за възстановяване.</w:t>
      </w:r>
    </w:p>
    <w:p w:rsidR="00510FF4" w:rsidRPr="00510FF4" w:rsidRDefault="00510FF4" w:rsidP="00510FF4">
      <w:pPr>
        <w:pStyle w:val="1"/>
        <w:shd w:val="clear" w:color="auto" w:fill="FEFEFE"/>
        <w:spacing w:before="0" w:beforeAutospacing="0" w:after="0" w:afterAutospacing="0" w:line="360" w:lineRule="auto"/>
        <w:jc w:val="both"/>
        <w:rPr>
          <w:bCs/>
          <w:color w:val="000000"/>
        </w:rPr>
      </w:pPr>
    </w:p>
    <w:p w:rsidR="00510FF4" w:rsidRPr="00510FF4" w:rsidRDefault="00510FF4" w:rsidP="00D12743">
      <w:pPr>
        <w:pStyle w:val="1"/>
        <w:numPr>
          <w:ilvl w:val="0"/>
          <w:numId w:val="25"/>
        </w:numPr>
        <w:shd w:val="clear" w:color="auto" w:fill="FEFEFE"/>
        <w:spacing w:before="0" w:beforeAutospacing="0" w:after="0" w:afterAutospacing="0" w:line="360" w:lineRule="auto"/>
        <w:jc w:val="both"/>
        <w:rPr>
          <w:bCs/>
          <w:color w:val="000000"/>
        </w:rPr>
      </w:pPr>
      <w:r w:rsidRPr="00510FF4">
        <w:rPr>
          <w:bCs/>
          <w:color w:val="000000"/>
        </w:rPr>
        <w:t>За да се определи  риска се отчитат:</w:t>
      </w:r>
    </w:p>
    <w:p w:rsidR="00D12743" w:rsidRDefault="00510FF4" w:rsidP="00510FF4">
      <w:pPr>
        <w:pStyle w:val="1"/>
        <w:numPr>
          <w:ilvl w:val="0"/>
          <w:numId w:val="26"/>
        </w:numPr>
        <w:shd w:val="clear" w:color="auto" w:fill="FEFEFE"/>
        <w:spacing w:before="0" w:beforeAutospacing="0" w:after="0" w:afterAutospacing="0" w:line="360" w:lineRule="auto"/>
        <w:jc w:val="both"/>
        <w:rPr>
          <w:bCs/>
          <w:color w:val="000000"/>
        </w:rPr>
      </w:pPr>
      <w:r w:rsidRPr="00510FF4">
        <w:rPr>
          <w:bCs/>
          <w:color w:val="000000"/>
        </w:rPr>
        <w:t>периода на полуразпад, енергията и активността на източника, мощността на дозата.</w:t>
      </w:r>
    </w:p>
    <w:p w:rsidR="00D12743" w:rsidRDefault="00510FF4" w:rsidP="00510FF4">
      <w:pPr>
        <w:pStyle w:val="1"/>
        <w:numPr>
          <w:ilvl w:val="0"/>
          <w:numId w:val="26"/>
        </w:numPr>
        <w:shd w:val="clear" w:color="auto" w:fill="FEFEFE"/>
        <w:spacing w:before="0" w:beforeAutospacing="0" w:after="0" w:afterAutospacing="0" w:line="360" w:lineRule="auto"/>
        <w:jc w:val="both"/>
        <w:rPr>
          <w:bCs/>
          <w:color w:val="000000"/>
        </w:rPr>
      </w:pPr>
      <w:r w:rsidRPr="00D12743">
        <w:rPr>
          <w:bCs/>
          <w:color w:val="000000"/>
        </w:rPr>
        <w:t>вида на ядрения материал и радиоактивното вещество;</w:t>
      </w:r>
    </w:p>
    <w:p w:rsidR="00D12743" w:rsidRDefault="00510FF4" w:rsidP="00510FF4">
      <w:pPr>
        <w:pStyle w:val="1"/>
        <w:numPr>
          <w:ilvl w:val="0"/>
          <w:numId w:val="26"/>
        </w:numPr>
        <w:shd w:val="clear" w:color="auto" w:fill="FEFEFE"/>
        <w:spacing w:before="0" w:beforeAutospacing="0" w:after="0" w:afterAutospacing="0" w:line="360" w:lineRule="auto"/>
        <w:jc w:val="both"/>
        <w:rPr>
          <w:bCs/>
          <w:color w:val="000000"/>
        </w:rPr>
      </w:pPr>
      <w:r w:rsidRPr="00D12743">
        <w:rPr>
          <w:bCs/>
          <w:color w:val="000000"/>
        </w:rPr>
        <w:t>вида на радиоактивния източник- ампула (прах, течен)открит, закрит, токсичност и състояние на опаковката, химичен състав,;</w:t>
      </w:r>
    </w:p>
    <w:p w:rsidR="00510FF4" w:rsidRPr="00D12743" w:rsidRDefault="00510FF4" w:rsidP="00510FF4">
      <w:pPr>
        <w:pStyle w:val="1"/>
        <w:numPr>
          <w:ilvl w:val="0"/>
          <w:numId w:val="26"/>
        </w:numPr>
        <w:shd w:val="clear" w:color="auto" w:fill="FEFEFE"/>
        <w:spacing w:before="0" w:beforeAutospacing="0" w:after="0" w:afterAutospacing="0" w:line="360" w:lineRule="auto"/>
        <w:jc w:val="both"/>
        <w:rPr>
          <w:bCs/>
          <w:color w:val="000000"/>
        </w:rPr>
      </w:pPr>
      <w:r w:rsidRPr="00D12743">
        <w:rPr>
          <w:bCs/>
          <w:color w:val="000000"/>
        </w:rPr>
        <w:t>вида на лъчението – алфа, бета, гама-лъчи или неутрони;</w:t>
      </w:r>
    </w:p>
    <w:p w:rsidR="00D12743" w:rsidRDefault="00D12743" w:rsidP="00510FF4">
      <w:pPr>
        <w:pStyle w:val="1"/>
        <w:shd w:val="clear" w:color="auto" w:fill="FEFEFE"/>
        <w:spacing w:before="0" w:beforeAutospacing="0" w:after="0" w:afterAutospacing="0" w:line="360" w:lineRule="auto"/>
        <w:ind w:firstLine="706"/>
        <w:jc w:val="both"/>
        <w:rPr>
          <w:bCs/>
          <w:color w:val="000000"/>
        </w:rPr>
      </w:pPr>
    </w:p>
    <w:p w:rsidR="00510FF4" w:rsidRPr="00510FF4" w:rsidRDefault="00510FF4" w:rsidP="00510FF4">
      <w:pPr>
        <w:pStyle w:val="1"/>
        <w:shd w:val="clear" w:color="auto" w:fill="FEFEFE"/>
        <w:spacing w:before="0" w:beforeAutospacing="0" w:after="0" w:afterAutospacing="0" w:line="360" w:lineRule="auto"/>
        <w:ind w:firstLine="706"/>
        <w:jc w:val="both"/>
        <w:rPr>
          <w:bCs/>
          <w:color w:val="000000"/>
        </w:rPr>
      </w:pPr>
      <w:r w:rsidRPr="00510FF4">
        <w:rPr>
          <w:bCs/>
          <w:color w:val="000000"/>
        </w:rPr>
        <w:t xml:space="preserve">Когато радиоактивният източник или ядреният материал са с неизвестен произход, състав, радиотоксичност и активност, се приема, че рискът е висок и оценката се прави на база мощността на дозата. </w:t>
      </w:r>
    </w:p>
    <w:p w:rsidR="00510FF4" w:rsidRPr="00510FF4" w:rsidRDefault="00510FF4" w:rsidP="00510FF4">
      <w:pPr>
        <w:pStyle w:val="1"/>
        <w:shd w:val="clear" w:color="auto" w:fill="FEFEFE"/>
        <w:spacing w:before="0" w:beforeAutospacing="0" w:after="0" w:afterAutospacing="0" w:line="360" w:lineRule="auto"/>
        <w:ind w:firstLine="706"/>
        <w:jc w:val="both"/>
        <w:rPr>
          <w:bCs/>
          <w:color w:val="000000"/>
        </w:rPr>
      </w:pPr>
      <w:r w:rsidRPr="00510FF4">
        <w:t>Основният проблем при планирането  в случай на транспортни аварии е, че те могат да възникнат навсякъде на територията на областта поради факта, че тя се намира на важни транспортни пътища и граничи с две държави Македония и Югославия. Затова трябва да има готовност и координация за действие от всички структури на държавната власт, които извършват граничен, транспортен и пътен контрол. Друга особеност на транспортните аварии е, че освен водачът на транспортното средство и съпровождащия екип, непосредствено изложено на опасност може да бъде и населението в близост до аварията. Не трябва да се изключват и зачестилите опити за контрабандно внасяне на радиоактивни източници.</w:t>
      </w:r>
    </w:p>
    <w:p w:rsidR="00510FF4" w:rsidRPr="00510FF4" w:rsidRDefault="00510FF4" w:rsidP="00510FF4">
      <w:pPr>
        <w:pStyle w:val="1"/>
        <w:shd w:val="clear" w:color="auto" w:fill="FEFEFE"/>
        <w:spacing w:before="0" w:beforeAutospacing="0" w:after="0" w:afterAutospacing="0" w:line="360" w:lineRule="auto"/>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0"/>
        <w:gridCol w:w="3045"/>
        <w:gridCol w:w="4111"/>
      </w:tblGrid>
      <w:tr w:rsidR="00510FF4" w:rsidRPr="00510FF4" w:rsidTr="007452D6">
        <w:tc>
          <w:tcPr>
            <w:tcW w:w="2450" w:type="dxa"/>
          </w:tcPr>
          <w:p w:rsidR="00510FF4" w:rsidRPr="00510FF4" w:rsidRDefault="00510FF4" w:rsidP="00510FF4">
            <w:pPr>
              <w:pStyle w:val="1"/>
              <w:spacing w:before="0" w:beforeAutospacing="0" w:after="0" w:afterAutospacing="0" w:line="360" w:lineRule="auto"/>
              <w:jc w:val="center"/>
              <w:rPr>
                <w:b/>
              </w:rPr>
            </w:pPr>
            <w:r w:rsidRPr="00510FF4">
              <w:rPr>
                <w:b/>
              </w:rPr>
              <w:t>Характеристики на аварията/инцидента</w:t>
            </w:r>
          </w:p>
        </w:tc>
        <w:tc>
          <w:tcPr>
            <w:tcW w:w="3045" w:type="dxa"/>
          </w:tcPr>
          <w:p w:rsidR="00510FF4" w:rsidRPr="00510FF4" w:rsidRDefault="00510FF4" w:rsidP="00510FF4">
            <w:pPr>
              <w:pStyle w:val="1"/>
              <w:spacing w:before="0" w:beforeAutospacing="0" w:after="0" w:afterAutospacing="0" w:line="360" w:lineRule="auto"/>
              <w:jc w:val="center"/>
              <w:rPr>
                <w:b/>
              </w:rPr>
            </w:pPr>
            <w:r w:rsidRPr="00510FF4">
              <w:rPr>
                <w:b/>
              </w:rPr>
              <w:t>Ядрена авария в АЕЦ и пренос на радиоактивни вещества</w:t>
            </w:r>
          </w:p>
        </w:tc>
        <w:tc>
          <w:tcPr>
            <w:tcW w:w="4111" w:type="dxa"/>
          </w:tcPr>
          <w:p w:rsidR="00510FF4" w:rsidRPr="00510FF4" w:rsidRDefault="00510FF4" w:rsidP="00510FF4">
            <w:pPr>
              <w:pStyle w:val="1"/>
              <w:spacing w:before="0" w:beforeAutospacing="0" w:after="0" w:afterAutospacing="0" w:line="360" w:lineRule="auto"/>
              <w:jc w:val="center"/>
              <w:rPr>
                <w:b/>
              </w:rPr>
            </w:pPr>
            <w:r w:rsidRPr="00510FF4">
              <w:rPr>
                <w:b/>
              </w:rPr>
              <w:t>Инцидент с ИЙЛ на територията на област Кюстендил (при превоз и др.)</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Опасност</w:t>
            </w:r>
          </w:p>
        </w:tc>
        <w:tc>
          <w:tcPr>
            <w:tcW w:w="3045" w:type="dxa"/>
          </w:tcPr>
          <w:p w:rsidR="00510FF4" w:rsidRPr="00510FF4" w:rsidRDefault="00510FF4" w:rsidP="00D12743">
            <w:pPr>
              <w:pStyle w:val="1"/>
              <w:spacing w:before="0" w:beforeAutospacing="0" w:after="0" w:afterAutospacing="0" w:line="360" w:lineRule="auto"/>
            </w:pPr>
            <w:r w:rsidRPr="00510FF4">
              <w:t>ограничена</w:t>
            </w:r>
          </w:p>
        </w:tc>
        <w:tc>
          <w:tcPr>
            <w:tcW w:w="4111" w:type="dxa"/>
          </w:tcPr>
          <w:p w:rsidR="00510FF4" w:rsidRPr="00510FF4" w:rsidRDefault="00510FF4" w:rsidP="00D12743">
            <w:pPr>
              <w:pStyle w:val="1"/>
              <w:spacing w:before="0" w:beforeAutospacing="0" w:after="0" w:afterAutospacing="0" w:line="360" w:lineRule="auto"/>
            </w:pPr>
            <w:r w:rsidRPr="00510FF4">
              <w:t>ограничена</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Уязвимост</w:t>
            </w:r>
          </w:p>
        </w:tc>
        <w:tc>
          <w:tcPr>
            <w:tcW w:w="3045" w:type="dxa"/>
          </w:tcPr>
          <w:p w:rsidR="00510FF4" w:rsidRPr="00510FF4" w:rsidRDefault="00510FF4" w:rsidP="00D12743">
            <w:pPr>
              <w:pStyle w:val="1"/>
              <w:spacing w:before="0" w:beforeAutospacing="0" w:after="0" w:afterAutospacing="0" w:line="360" w:lineRule="auto"/>
            </w:pPr>
            <w:r w:rsidRPr="00510FF4">
              <w:t>много сериозни последствия с трайни щети</w:t>
            </w:r>
          </w:p>
        </w:tc>
        <w:tc>
          <w:tcPr>
            <w:tcW w:w="4111" w:type="dxa"/>
          </w:tcPr>
          <w:p w:rsidR="00510FF4" w:rsidRPr="00510FF4" w:rsidRDefault="00510FF4" w:rsidP="00D12743">
            <w:pPr>
              <w:pStyle w:val="1"/>
              <w:spacing w:before="0" w:beforeAutospacing="0" w:after="0" w:afterAutospacing="0" w:line="360" w:lineRule="auto"/>
            </w:pPr>
            <w:r w:rsidRPr="00510FF4">
              <w:t>сериозни последствия с временни поражения</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Прогнозна вероятност за случване</w:t>
            </w:r>
          </w:p>
        </w:tc>
        <w:tc>
          <w:tcPr>
            <w:tcW w:w="3045" w:type="dxa"/>
          </w:tcPr>
          <w:p w:rsidR="00510FF4" w:rsidRPr="00510FF4" w:rsidRDefault="00510FF4" w:rsidP="00D12743">
            <w:pPr>
              <w:pStyle w:val="1"/>
              <w:spacing w:before="0" w:beforeAutospacing="0" w:after="0" w:afterAutospacing="0" w:line="360" w:lineRule="auto"/>
            </w:pPr>
            <w:r w:rsidRPr="00510FF4">
              <w:t>веднъж на 100 години (малко вероятно)</w:t>
            </w:r>
          </w:p>
        </w:tc>
        <w:tc>
          <w:tcPr>
            <w:tcW w:w="4111" w:type="dxa"/>
          </w:tcPr>
          <w:p w:rsidR="00510FF4" w:rsidRPr="00510FF4" w:rsidRDefault="00510FF4" w:rsidP="00D12743">
            <w:pPr>
              <w:pStyle w:val="1"/>
              <w:spacing w:before="0" w:beforeAutospacing="0" w:after="0" w:afterAutospacing="0" w:line="360" w:lineRule="auto"/>
            </w:pPr>
            <w:r w:rsidRPr="00510FF4">
              <w:t xml:space="preserve">веднъж на 50 години </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Риск</w:t>
            </w:r>
          </w:p>
        </w:tc>
        <w:tc>
          <w:tcPr>
            <w:tcW w:w="3045" w:type="dxa"/>
          </w:tcPr>
          <w:p w:rsidR="00510FF4" w:rsidRPr="00510FF4" w:rsidRDefault="00510FF4" w:rsidP="00D12743">
            <w:pPr>
              <w:pStyle w:val="1"/>
              <w:spacing w:before="0" w:beforeAutospacing="0" w:after="0" w:afterAutospacing="0" w:line="360" w:lineRule="auto"/>
            </w:pPr>
            <w:r w:rsidRPr="00510FF4">
              <w:t>нисък</w:t>
            </w:r>
          </w:p>
        </w:tc>
        <w:tc>
          <w:tcPr>
            <w:tcW w:w="4111" w:type="dxa"/>
          </w:tcPr>
          <w:p w:rsidR="00510FF4" w:rsidRPr="00510FF4" w:rsidRDefault="00510FF4" w:rsidP="00D12743">
            <w:pPr>
              <w:pStyle w:val="1"/>
              <w:spacing w:before="0" w:beforeAutospacing="0" w:after="0" w:afterAutospacing="0" w:line="360" w:lineRule="auto"/>
            </w:pPr>
            <w:r w:rsidRPr="00510FF4">
              <w:t>нисък</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Степен на радиоактивно замърсяване, въздействие и последици</w:t>
            </w:r>
          </w:p>
        </w:tc>
        <w:tc>
          <w:tcPr>
            <w:tcW w:w="3045" w:type="dxa"/>
          </w:tcPr>
          <w:p w:rsidR="00510FF4" w:rsidRPr="00510FF4" w:rsidRDefault="00510FF4" w:rsidP="00D12743">
            <w:pPr>
              <w:pStyle w:val="1"/>
              <w:spacing w:before="0" w:beforeAutospacing="0" w:after="0" w:afterAutospacing="0" w:line="360" w:lineRule="auto"/>
            </w:pPr>
            <w:r w:rsidRPr="00510FF4">
              <w:t>средна, зависи от атмосферните условия</w:t>
            </w:r>
          </w:p>
        </w:tc>
        <w:tc>
          <w:tcPr>
            <w:tcW w:w="4111" w:type="dxa"/>
          </w:tcPr>
          <w:p w:rsidR="00510FF4" w:rsidRPr="00510FF4" w:rsidRDefault="00510FF4" w:rsidP="00D12743">
            <w:pPr>
              <w:pStyle w:val="1"/>
              <w:spacing w:before="0" w:beforeAutospacing="0" w:after="0" w:afterAutospacing="0" w:line="360" w:lineRule="auto"/>
            </w:pPr>
            <w:r w:rsidRPr="00510FF4">
              <w:t>ниска</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Териториален обхват, мащаб и зони със значителен потенциален риск от радиоактивно замърсяване</w:t>
            </w:r>
          </w:p>
        </w:tc>
        <w:tc>
          <w:tcPr>
            <w:tcW w:w="3045" w:type="dxa"/>
          </w:tcPr>
          <w:p w:rsidR="00510FF4" w:rsidRPr="00510FF4" w:rsidRDefault="00510FF4" w:rsidP="00D12743">
            <w:pPr>
              <w:pStyle w:val="1"/>
              <w:spacing w:before="0" w:beforeAutospacing="0" w:after="0" w:afterAutospacing="0" w:line="360" w:lineRule="auto"/>
            </w:pPr>
            <w:r w:rsidRPr="00510FF4">
              <w:t>територията на цялата област</w:t>
            </w:r>
          </w:p>
        </w:tc>
        <w:tc>
          <w:tcPr>
            <w:tcW w:w="4111" w:type="dxa"/>
          </w:tcPr>
          <w:p w:rsidR="00510FF4" w:rsidRPr="00510FF4" w:rsidRDefault="00510FF4" w:rsidP="00D12743">
            <w:pPr>
              <w:pStyle w:val="1"/>
              <w:spacing w:before="0" w:beforeAutospacing="0" w:after="0" w:afterAutospacing="0" w:line="360" w:lineRule="auto"/>
            </w:pPr>
            <w:r w:rsidRPr="00510FF4">
              <w:t>главните пътни артерии, – ГКПП Гюешево, ГКПП Отоманци,</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 xml:space="preserve">Площ, която може да се замърси </w:t>
            </w:r>
          </w:p>
        </w:tc>
        <w:tc>
          <w:tcPr>
            <w:tcW w:w="3045" w:type="dxa"/>
          </w:tcPr>
          <w:p w:rsidR="00510FF4" w:rsidRPr="00510FF4" w:rsidRDefault="00510FF4" w:rsidP="00D12743">
            <w:pPr>
              <w:pStyle w:val="1"/>
              <w:spacing w:before="0" w:beforeAutospacing="0" w:after="0" w:afterAutospacing="0" w:line="360" w:lineRule="auto"/>
            </w:pPr>
            <w:r w:rsidRPr="00510FF4">
              <w:t>цялата територия на област Кюстендил</w:t>
            </w:r>
          </w:p>
        </w:tc>
        <w:tc>
          <w:tcPr>
            <w:tcW w:w="4111" w:type="dxa"/>
          </w:tcPr>
          <w:p w:rsidR="00510FF4" w:rsidRPr="00510FF4" w:rsidRDefault="00510FF4" w:rsidP="00D12743">
            <w:pPr>
              <w:pStyle w:val="1"/>
              <w:spacing w:before="0" w:beforeAutospacing="0" w:after="0" w:afterAutospacing="0" w:line="360" w:lineRule="auto"/>
            </w:pPr>
            <w:r w:rsidRPr="00510FF4">
              <w:t xml:space="preserve">до 1 дка </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Прогнозна продължителност на въздействието</w:t>
            </w:r>
          </w:p>
        </w:tc>
        <w:tc>
          <w:tcPr>
            <w:tcW w:w="3045" w:type="dxa"/>
          </w:tcPr>
          <w:p w:rsidR="00510FF4" w:rsidRPr="00510FF4" w:rsidRDefault="00510FF4" w:rsidP="00D12743">
            <w:pPr>
              <w:pStyle w:val="1"/>
              <w:spacing w:before="0" w:beforeAutospacing="0" w:after="0" w:afterAutospacing="0" w:line="360" w:lineRule="auto"/>
            </w:pPr>
            <w:r w:rsidRPr="00510FF4">
              <w:t>около 30 години</w:t>
            </w:r>
          </w:p>
        </w:tc>
        <w:tc>
          <w:tcPr>
            <w:tcW w:w="4111" w:type="dxa"/>
          </w:tcPr>
          <w:p w:rsidR="00510FF4" w:rsidRPr="00510FF4" w:rsidRDefault="00510FF4" w:rsidP="00D12743">
            <w:pPr>
              <w:pStyle w:val="1"/>
              <w:spacing w:before="0" w:beforeAutospacing="0" w:after="0" w:afterAutospacing="0" w:line="360" w:lineRule="auto"/>
            </w:pPr>
            <w:r w:rsidRPr="00510FF4">
              <w:t>краткотрайно, до премахване на ИЙЛ</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Вид въздействие</w:t>
            </w:r>
          </w:p>
        </w:tc>
        <w:tc>
          <w:tcPr>
            <w:tcW w:w="3045" w:type="dxa"/>
          </w:tcPr>
          <w:p w:rsidR="00510FF4" w:rsidRPr="00510FF4" w:rsidRDefault="00510FF4" w:rsidP="00D12743">
            <w:pPr>
              <w:pStyle w:val="1"/>
              <w:spacing w:before="0" w:beforeAutospacing="0" w:after="0" w:afterAutospacing="0" w:line="360" w:lineRule="auto"/>
            </w:pPr>
            <w:r w:rsidRPr="00510FF4">
              <w:t>отрицателно, дълготрайно</w:t>
            </w:r>
          </w:p>
        </w:tc>
        <w:tc>
          <w:tcPr>
            <w:tcW w:w="4111" w:type="dxa"/>
          </w:tcPr>
          <w:p w:rsidR="00510FF4" w:rsidRPr="00510FF4" w:rsidRDefault="00510FF4" w:rsidP="00D12743">
            <w:pPr>
              <w:pStyle w:val="1"/>
              <w:spacing w:before="0" w:beforeAutospacing="0" w:after="0" w:afterAutospacing="0" w:line="360" w:lineRule="auto"/>
            </w:pPr>
            <w:r w:rsidRPr="00510FF4">
              <w:t>отрицателно, краткотрайно</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 xml:space="preserve">Замърсяване на околната среда (въздух, почви, води), сгради </w:t>
            </w:r>
          </w:p>
        </w:tc>
        <w:tc>
          <w:tcPr>
            <w:tcW w:w="3045" w:type="dxa"/>
          </w:tcPr>
          <w:p w:rsidR="00510FF4" w:rsidRPr="00510FF4" w:rsidRDefault="00510FF4" w:rsidP="00D12743">
            <w:pPr>
              <w:pStyle w:val="1"/>
              <w:spacing w:before="0" w:beforeAutospacing="0" w:after="0" w:afterAutospacing="0" w:line="360" w:lineRule="auto"/>
            </w:pPr>
            <w:r w:rsidRPr="00510FF4">
              <w:t>да</w:t>
            </w:r>
          </w:p>
        </w:tc>
        <w:tc>
          <w:tcPr>
            <w:tcW w:w="4111" w:type="dxa"/>
          </w:tcPr>
          <w:p w:rsidR="00510FF4" w:rsidRPr="00510FF4" w:rsidRDefault="00510FF4" w:rsidP="00D12743">
            <w:pPr>
              <w:pStyle w:val="1"/>
              <w:spacing w:before="0" w:beforeAutospacing="0" w:after="0" w:afterAutospacing="0" w:line="360" w:lineRule="auto"/>
            </w:pPr>
            <w:r w:rsidRPr="00510FF4">
              <w:t>малко вероятно, само при разхерметизиране на ИЙЛ</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Външно облъчване на хора</w:t>
            </w:r>
          </w:p>
        </w:tc>
        <w:tc>
          <w:tcPr>
            <w:tcW w:w="3045" w:type="dxa"/>
          </w:tcPr>
          <w:p w:rsidR="00510FF4" w:rsidRPr="00510FF4" w:rsidRDefault="00510FF4" w:rsidP="00D12743">
            <w:pPr>
              <w:pStyle w:val="1"/>
              <w:spacing w:before="0" w:beforeAutospacing="0" w:after="0" w:afterAutospacing="0" w:line="360" w:lineRule="auto"/>
            </w:pPr>
            <w:r w:rsidRPr="00510FF4">
              <w:t>да, на много хора.</w:t>
            </w:r>
          </w:p>
        </w:tc>
        <w:tc>
          <w:tcPr>
            <w:tcW w:w="4111" w:type="dxa"/>
          </w:tcPr>
          <w:p w:rsidR="00510FF4" w:rsidRPr="00510FF4" w:rsidRDefault="00510FF4" w:rsidP="00D12743">
            <w:pPr>
              <w:pStyle w:val="1"/>
              <w:spacing w:before="0" w:beforeAutospacing="0" w:after="0" w:afterAutospacing="0" w:line="360" w:lineRule="auto"/>
            </w:pPr>
            <w:r w:rsidRPr="00510FF4">
              <w:t>Слабо, на малък брой хора</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Вътрешно облъчване на хора</w:t>
            </w:r>
          </w:p>
        </w:tc>
        <w:tc>
          <w:tcPr>
            <w:tcW w:w="3045" w:type="dxa"/>
          </w:tcPr>
          <w:p w:rsidR="00510FF4" w:rsidRPr="00510FF4" w:rsidRDefault="00510FF4" w:rsidP="00D12743">
            <w:pPr>
              <w:pStyle w:val="1"/>
              <w:spacing w:before="0" w:beforeAutospacing="0" w:after="0" w:afterAutospacing="0" w:line="360" w:lineRule="auto"/>
            </w:pPr>
            <w:r w:rsidRPr="00510FF4">
              <w:t>да, на голям брой хора, но слабо</w:t>
            </w:r>
          </w:p>
        </w:tc>
        <w:tc>
          <w:tcPr>
            <w:tcW w:w="4111" w:type="dxa"/>
          </w:tcPr>
          <w:p w:rsidR="00510FF4" w:rsidRPr="00510FF4" w:rsidRDefault="00510FF4" w:rsidP="00D12743">
            <w:pPr>
              <w:pStyle w:val="1"/>
              <w:spacing w:before="0" w:beforeAutospacing="0" w:after="0" w:afterAutospacing="0" w:line="360" w:lineRule="auto"/>
            </w:pPr>
            <w:r w:rsidRPr="00510FF4">
              <w:t>Почти не</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Възможно усложняване на обстановката с нерадиационни рискови фактори</w:t>
            </w:r>
          </w:p>
        </w:tc>
        <w:tc>
          <w:tcPr>
            <w:tcW w:w="3045" w:type="dxa"/>
          </w:tcPr>
          <w:p w:rsidR="00510FF4" w:rsidRPr="00510FF4" w:rsidRDefault="00510FF4" w:rsidP="00D12743">
            <w:pPr>
              <w:pStyle w:val="1"/>
              <w:spacing w:before="0" w:beforeAutospacing="0" w:after="0" w:afterAutospacing="0" w:line="360" w:lineRule="auto"/>
            </w:pPr>
            <w:r w:rsidRPr="00510FF4">
              <w:t xml:space="preserve">спекула с храни, , паника, затруднено медицинско и аптечно обслужване </w:t>
            </w:r>
          </w:p>
        </w:tc>
        <w:tc>
          <w:tcPr>
            <w:tcW w:w="4111" w:type="dxa"/>
          </w:tcPr>
          <w:p w:rsidR="00510FF4" w:rsidRPr="00510FF4" w:rsidRDefault="00510FF4" w:rsidP="00D12743">
            <w:pPr>
              <w:pStyle w:val="1"/>
              <w:spacing w:before="0" w:beforeAutospacing="0" w:after="0" w:afterAutospacing="0" w:line="360" w:lineRule="auto"/>
            </w:pPr>
            <w:r w:rsidRPr="00510FF4">
              <w:t xml:space="preserve"> Възможни са само икономически загуби.</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Хигиенно-епидемиологична обстановка</w:t>
            </w:r>
          </w:p>
        </w:tc>
        <w:tc>
          <w:tcPr>
            <w:tcW w:w="3045" w:type="dxa"/>
          </w:tcPr>
          <w:p w:rsidR="00510FF4" w:rsidRPr="00510FF4" w:rsidRDefault="00510FF4" w:rsidP="00D12743">
            <w:pPr>
              <w:pStyle w:val="1"/>
              <w:spacing w:before="0" w:beforeAutospacing="0" w:after="0" w:afterAutospacing="0" w:line="360" w:lineRule="auto"/>
            </w:pPr>
            <w:r w:rsidRPr="00510FF4">
              <w:t>усложнена</w:t>
            </w:r>
          </w:p>
        </w:tc>
        <w:tc>
          <w:tcPr>
            <w:tcW w:w="4111" w:type="dxa"/>
          </w:tcPr>
          <w:p w:rsidR="00510FF4" w:rsidRPr="00510FF4" w:rsidRDefault="00510FF4" w:rsidP="00D12743">
            <w:pPr>
              <w:pStyle w:val="1"/>
              <w:spacing w:before="0" w:beforeAutospacing="0" w:after="0" w:afterAutospacing="0" w:line="360" w:lineRule="auto"/>
            </w:pPr>
            <w:r w:rsidRPr="00510FF4">
              <w:t>неусложнена</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Очаквано засягане на голямо количество (брой,</w:t>
            </w:r>
            <w:r w:rsidR="00D12743">
              <w:t xml:space="preserve"> площ) животни </w:t>
            </w:r>
            <w:r w:rsidRPr="00510FF4">
              <w:t>/или растения</w:t>
            </w:r>
          </w:p>
        </w:tc>
        <w:tc>
          <w:tcPr>
            <w:tcW w:w="3045" w:type="dxa"/>
          </w:tcPr>
          <w:p w:rsidR="00510FF4" w:rsidRPr="00510FF4" w:rsidRDefault="00510FF4" w:rsidP="00D12743">
            <w:pPr>
              <w:pStyle w:val="1"/>
              <w:spacing w:before="0" w:beforeAutospacing="0" w:after="0" w:afterAutospacing="0" w:line="360" w:lineRule="auto"/>
            </w:pPr>
            <w:r w:rsidRPr="00510FF4">
              <w:t>да, със стопански загуби.</w:t>
            </w:r>
          </w:p>
        </w:tc>
        <w:tc>
          <w:tcPr>
            <w:tcW w:w="4111" w:type="dxa"/>
          </w:tcPr>
          <w:p w:rsidR="00510FF4" w:rsidRPr="00510FF4" w:rsidRDefault="00510FF4" w:rsidP="00D12743">
            <w:pPr>
              <w:pStyle w:val="1"/>
              <w:spacing w:before="0" w:beforeAutospacing="0" w:after="0" w:afterAutospacing="0" w:line="360" w:lineRule="auto"/>
            </w:pPr>
            <w:r w:rsidRPr="00510FF4">
              <w:t>не</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Очакван брой засегнати лица</w:t>
            </w:r>
          </w:p>
        </w:tc>
        <w:tc>
          <w:tcPr>
            <w:tcW w:w="3045" w:type="dxa"/>
          </w:tcPr>
          <w:p w:rsidR="00510FF4" w:rsidRPr="00510FF4" w:rsidRDefault="00510FF4" w:rsidP="00D12743">
            <w:pPr>
              <w:pStyle w:val="1"/>
              <w:spacing w:before="0" w:beforeAutospacing="0" w:after="0" w:afterAutospacing="0" w:line="360" w:lineRule="auto"/>
            </w:pPr>
            <w:r w:rsidRPr="00510FF4">
              <w:t>голям брой засегнати жители</w:t>
            </w:r>
          </w:p>
        </w:tc>
        <w:tc>
          <w:tcPr>
            <w:tcW w:w="4111" w:type="dxa"/>
          </w:tcPr>
          <w:p w:rsidR="00510FF4" w:rsidRPr="00510FF4" w:rsidRDefault="00510FF4" w:rsidP="00D12743">
            <w:pPr>
              <w:pStyle w:val="1"/>
              <w:spacing w:before="0" w:beforeAutospacing="0" w:after="0" w:afterAutospacing="0" w:line="360" w:lineRule="auto"/>
            </w:pPr>
            <w:r w:rsidRPr="00510FF4">
              <w:t>2-4 човека</w:t>
            </w:r>
          </w:p>
        </w:tc>
      </w:tr>
      <w:tr w:rsidR="00510FF4" w:rsidRPr="00510FF4" w:rsidTr="007452D6">
        <w:tc>
          <w:tcPr>
            <w:tcW w:w="2450" w:type="dxa"/>
          </w:tcPr>
          <w:p w:rsidR="00510FF4" w:rsidRPr="00510FF4" w:rsidRDefault="00510FF4" w:rsidP="00D12743">
            <w:pPr>
              <w:pStyle w:val="1"/>
              <w:spacing w:before="0" w:beforeAutospacing="0" w:after="0" w:afterAutospacing="0" w:line="360" w:lineRule="auto"/>
            </w:pPr>
            <w:r w:rsidRPr="00510FF4">
              <w:t>Очаквани доказани/преки жертви</w:t>
            </w:r>
          </w:p>
        </w:tc>
        <w:tc>
          <w:tcPr>
            <w:tcW w:w="3045" w:type="dxa"/>
          </w:tcPr>
          <w:p w:rsidR="00510FF4" w:rsidRPr="00510FF4" w:rsidRDefault="00510FF4" w:rsidP="00D12743">
            <w:pPr>
              <w:pStyle w:val="1"/>
              <w:spacing w:before="0" w:beforeAutospacing="0" w:after="0" w:afterAutospacing="0" w:line="360" w:lineRule="auto"/>
            </w:pPr>
            <w:r w:rsidRPr="00510FF4">
              <w:t>не се очакват</w:t>
            </w:r>
          </w:p>
        </w:tc>
        <w:tc>
          <w:tcPr>
            <w:tcW w:w="4111" w:type="dxa"/>
          </w:tcPr>
          <w:p w:rsidR="00510FF4" w:rsidRPr="00510FF4" w:rsidRDefault="00510FF4" w:rsidP="00D12743">
            <w:pPr>
              <w:pStyle w:val="1"/>
              <w:spacing w:before="0" w:beforeAutospacing="0" w:after="0" w:afterAutospacing="0" w:line="360" w:lineRule="auto"/>
            </w:pPr>
            <w:r w:rsidRPr="00510FF4">
              <w:t>максимум 1 човек</w:t>
            </w:r>
          </w:p>
        </w:tc>
      </w:tr>
    </w:tbl>
    <w:p w:rsidR="00510FF4" w:rsidRDefault="00510FF4" w:rsidP="00510FF4">
      <w:pPr>
        <w:spacing w:line="360" w:lineRule="auto"/>
        <w:ind w:firstLine="720"/>
        <w:jc w:val="both"/>
        <w:rPr>
          <w:rFonts w:ascii="Times New Roman" w:hAnsi="Times New Roman" w:cs="Times New Roman"/>
          <w:sz w:val="24"/>
          <w:szCs w:val="24"/>
          <w:lang w:eastAsia="bg-BG"/>
        </w:rPr>
      </w:pPr>
    </w:p>
    <w:p w:rsidR="00D12743" w:rsidRPr="00510FF4" w:rsidRDefault="00D12743" w:rsidP="00510FF4">
      <w:pPr>
        <w:spacing w:line="360" w:lineRule="auto"/>
        <w:ind w:firstLine="720"/>
        <w:jc w:val="both"/>
        <w:rPr>
          <w:rFonts w:ascii="Times New Roman" w:hAnsi="Times New Roman" w:cs="Times New Roman"/>
          <w:sz w:val="24"/>
          <w:szCs w:val="24"/>
          <w:lang w:eastAsia="bg-BG"/>
        </w:rPr>
      </w:pPr>
    </w:p>
    <w:p w:rsidR="00510FF4" w:rsidRPr="00510FF4" w:rsidRDefault="00D12743" w:rsidP="00510FF4">
      <w:pPr>
        <w:spacing w:line="360" w:lineRule="auto"/>
        <w:ind w:firstLine="720"/>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4</w:t>
      </w:r>
      <w:r w:rsidR="00510FF4" w:rsidRPr="00510FF4">
        <w:rPr>
          <w:rFonts w:ascii="Times New Roman" w:hAnsi="Times New Roman" w:cs="Times New Roman"/>
          <w:b/>
          <w:sz w:val="24"/>
          <w:szCs w:val="24"/>
          <w:lang w:eastAsia="bg-BG"/>
        </w:rPr>
        <w:t>. Приети условия за планиране, основани на описаните ситуации:</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Броят на засегнатите жители е голям.</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При радиационното замърсяване или облъчване преки разрушения не може да има, но може да се наложи премахване на сгради, които са силно контаминирани.</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Мащабите на радиоактивното замърсяване и обхватът на територията ще са  различни в зависимост от инцидента -  ядрена авария или локален инцидент с ИЙЛ;</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Възникване на бедствена ситуация на цялата територия на област Кюстендил е възможно само при тежка ядрена авария в АЕЦ и е почти невъзможно при инцидент с ИЙЛ;</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Замърсяване на околната реда.</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Ще бъдат ограничени масовите прояви на открито.</w:t>
      </w:r>
    </w:p>
    <w:p w:rsidR="00510FF4" w:rsidRPr="00510FF4" w:rsidRDefault="00510FF4" w:rsidP="00510FF4">
      <w:pPr>
        <w:numPr>
          <w:ilvl w:val="0"/>
          <w:numId w:val="5"/>
        </w:num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Енергийната мощ на страната ще намалее най-малко с мощността на авариралия реактор.</w:t>
      </w:r>
    </w:p>
    <w:p w:rsidR="00510FF4" w:rsidRDefault="00510FF4" w:rsidP="00510FF4">
      <w:pPr>
        <w:tabs>
          <w:tab w:val="left" w:pos="1134"/>
        </w:tabs>
        <w:spacing w:line="360" w:lineRule="auto"/>
        <w:jc w:val="both"/>
        <w:rPr>
          <w:rFonts w:ascii="Times New Roman" w:hAnsi="Times New Roman" w:cs="Times New Roman"/>
          <w:color w:val="FF0000"/>
          <w:sz w:val="24"/>
          <w:szCs w:val="24"/>
          <w:lang w:eastAsia="bg-BG"/>
        </w:rPr>
      </w:pPr>
    </w:p>
    <w:p w:rsidR="00D12743" w:rsidRPr="00510FF4" w:rsidRDefault="00D12743" w:rsidP="00510FF4">
      <w:pPr>
        <w:tabs>
          <w:tab w:val="left" w:pos="1134"/>
        </w:tabs>
        <w:spacing w:line="360" w:lineRule="auto"/>
        <w:jc w:val="both"/>
        <w:rPr>
          <w:rFonts w:ascii="Times New Roman" w:hAnsi="Times New Roman" w:cs="Times New Roman"/>
          <w:color w:val="FF0000"/>
          <w:sz w:val="24"/>
          <w:szCs w:val="24"/>
          <w:lang w:eastAsia="bg-BG"/>
        </w:rPr>
      </w:pPr>
    </w:p>
    <w:p w:rsidR="00510FF4" w:rsidRPr="00510FF4" w:rsidRDefault="00D12743" w:rsidP="00510FF4">
      <w:pPr>
        <w:spacing w:line="360" w:lineRule="auto"/>
        <w:ind w:firstLine="720"/>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5</w:t>
      </w:r>
      <w:r w:rsidR="00510FF4" w:rsidRPr="00510FF4">
        <w:rPr>
          <w:rFonts w:ascii="Times New Roman" w:hAnsi="Times New Roman" w:cs="Times New Roman"/>
          <w:b/>
          <w:sz w:val="24"/>
          <w:szCs w:val="24"/>
          <w:lang w:eastAsia="bg-BG"/>
        </w:rPr>
        <w:t>. Последователност на действията.</w:t>
      </w:r>
    </w:p>
    <w:p w:rsidR="00510FF4" w:rsidRPr="00510FF4" w:rsidRDefault="00D12743" w:rsidP="00D12743">
      <w:pPr>
        <w:spacing w:line="360" w:lineRule="auto"/>
        <w:ind w:firstLine="708"/>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 xml:space="preserve">5.1. </w:t>
      </w:r>
      <w:r w:rsidR="00510FF4" w:rsidRPr="00510FF4">
        <w:rPr>
          <w:rFonts w:ascii="Times New Roman" w:hAnsi="Times New Roman" w:cs="Times New Roman"/>
          <w:b/>
          <w:sz w:val="24"/>
          <w:szCs w:val="24"/>
          <w:lang w:eastAsia="bg-BG"/>
        </w:rPr>
        <w:t>Оперативна готовност.</w:t>
      </w:r>
    </w:p>
    <w:p w:rsidR="00510FF4" w:rsidRPr="00D12743" w:rsidRDefault="00510FF4" w:rsidP="00D12743">
      <w:pPr>
        <w:pStyle w:val="a7"/>
        <w:numPr>
          <w:ilvl w:val="0"/>
          <w:numId w:val="27"/>
        </w:numPr>
        <w:spacing w:line="360" w:lineRule="auto"/>
        <w:jc w:val="both"/>
        <w:rPr>
          <w:rFonts w:ascii="Times New Roman" w:hAnsi="Times New Roman" w:cs="Times New Roman"/>
          <w:b/>
          <w:sz w:val="24"/>
          <w:szCs w:val="24"/>
          <w:lang w:eastAsia="bg-BG"/>
        </w:rPr>
      </w:pPr>
      <w:r w:rsidRPr="00D12743">
        <w:rPr>
          <w:rFonts w:ascii="Times New Roman" w:hAnsi="Times New Roman" w:cs="Times New Roman"/>
          <w:b/>
          <w:sz w:val="24"/>
          <w:szCs w:val="24"/>
          <w:lang w:eastAsia="bg-BG"/>
        </w:rPr>
        <w:t>Предупреждение и оповестяване.</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Деж</w:t>
      </w:r>
      <w:r w:rsidR="00285F96">
        <w:rPr>
          <w:rFonts w:ascii="Times New Roman" w:hAnsi="Times New Roman" w:cs="Times New Roman"/>
          <w:sz w:val="24"/>
          <w:szCs w:val="24"/>
          <w:lang w:eastAsia="bg-BG"/>
        </w:rPr>
        <w:t>урните в ОЦ на РДПБЗН-Кюстендил и</w:t>
      </w:r>
      <w:r w:rsidR="004A2981">
        <w:rPr>
          <w:rFonts w:ascii="Times New Roman" w:hAnsi="Times New Roman" w:cs="Times New Roman"/>
          <w:sz w:val="24"/>
          <w:szCs w:val="24"/>
          <w:lang w:eastAsia="bg-BG"/>
        </w:rPr>
        <w:t xml:space="preserve"> РСПБЗН,</w:t>
      </w:r>
      <w:r w:rsidRPr="00510FF4">
        <w:rPr>
          <w:rFonts w:ascii="Times New Roman" w:hAnsi="Times New Roman" w:cs="Times New Roman"/>
          <w:sz w:val="24"/>
          <w:szCs w:val="24"/>
          <w:lang w:eastAsia="bg-BG"/>
        </w:rPr>
        <w:t xml:space="preserve"> оперативният дежурен на ОДМВР</w:t>
      </w:r>
      <w:r w:rsidR="00285F96">
        <w:rPr>
          <w:rFonts w:ascii="Times New Roman" w:hAnsi="Times New Roman" w:cs="Times New Roman"/>
          <w:sz w:val="24"/>
          <w:szCs w:val="24"/>
          <w:lang w:eastAsia="bg-BG"/>
        </w:rPr>
        <w:t xml:space="preserve"> и РУ на МВР</w:t>
      </w:r>
      <w:r w:rsidRPr="00510FF4">
        <w:rPr>
          <w:rFonts w:ascii="Times New Roman" w:hAnsi="Times New Roman" w:cs="Times New Roman"/>
          <w:sz w:val="24"/>
          <w:szCs w:val="24"/>
          <w:lang w:eastAsia="bg-BG"/>
        </w:rPr>
        <w:t xml:space="preserve">,  дежурните  по </w:t>
      </w:r>
      <w:r w:rsidR="00285F96" w:rsidRPr="00510FF4">
        <w:rPr>
          <w:rFonts w:ascii="Times New Roman" w:hAnsi="Times New Roman" w:cs="Times New Roman"/>
          <w:sz w:val="24"/>
          <w:szCs w:val="24"/>
          <w:lang w:eastAsia="bg-BG"/>
        </w:rPr>
        <w:t xml:space="preserve">Областен </w:t>
      </w:r>
      <w:r w:rsidRPr="00510FF4">
        <w:rPr>
          <w:rFonts w:ascii="Times New Roman" w:hAnsi="Times New Roman" w:cs="Times New Roman"/>
          <w:sz w:val="24"/>
          <w:szCs w:val="24"/>
          <w:lang w:eastAsia="bg-BG"/>
        </w:rPr>
        <w:t xml:space="preserve">и </w:t>
      </w:r>
      <w:r w:rsidR="00285F96" w:rsidRPr="00510FF4">
        <w:rPr>
          <w:rFonts w:ascii="Times New Roman" w:hAnsi="Times New Roman" w:cs="Times New Roman"/>
          <w:sz w:val="24"/>
          <w:szCs w:val="24"/>
          <w:lang w:eastAsia="bg-BG"/>
        </w:rPr>
        <w:t xml:space="preserve">Общински </w:t>
      </w:r>
      <w:r w:rsidRPr="00510FF4">
        <w:rPr>
          <w:rFonts w:ascii="Times New Roman" w:hAnsi="Times New Roman" w:cs="Times New Roman"/>
          <w:sz w:val="24"/>
          <w:szCs w:val="24"/>
          <w:lang w:eastAsia="bg-BG"/>
        </w:rPr>
        <w:t>съвети за сигурност, получават информация за мястото на радиационната авария или за очакваните последствия от ядрена авария, и има ли пострадали и я обменят помежду си. Информацията може да бъде получена от НОЦ-ГДПБЗН, ЕЕНСП-112, и др.</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Ранното предупреждение и оповестяването на органите на изпълнителната власт и на населението при ядрена и радиационна авария се определят с Наредбата </w:t>
      </w:r>
      <w:r w:rsidRPr="00510FF4">
        <w:rPr>
          <w:rFonts w:ascii="Times New Roman" w:hAnsi="Times New Roman" w:cs="Times New Roman"/>
          <w:bCs/>
          <w:sz w:val="24"/>
          <w:szCs w:val="24"/>
          <w:lang w:eastAsia="bg-BG"/>
        </w:rPr>
        <w:t xml:space="preserve">за </w:t>
      </w:r>
      <w:r w:rsidRPr="00510FF4">
        <w:rPr>
          <w:rFonts w:ascii="Times New Roman" w:hAnsi="Times New Roman" w:cs="Times New Roman"/>
          <w:sz w:val="24"/>
          <w:szCs w:val="24"/>
          <w:lang w:eastAsia="bg-BG"/>
        </w:rPr>
        <w:t>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 приета с ПМС № 48 от 1.03.2012 г. (Обн. ДВ, бр. 20 от 2012 г.).</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При техническа неизправност</w:t>
      </w:r>
      <w:r w:rsidRPr="00510FF4">
        <w:rPr>
          <w:rFonts w:ascii="Times New Roman" w:hAnsi="Times New Roman" w:cs="Times New Roman"/>
          <w:sz w:val="24"/>
          <w:szCs w:val="24"/>
        </w:rPr>
        <w:t xml:space="preserve"> на Н</w:t>
      </w:r>
      <w:r w:rsidRPr="00510FF4">
        <w:rPr>
          <w:rFonts w:ascii="Times New Roman" w:hAnsi="Times New Roman" w:cs="Times New Roman"/>
          <w:sz w:val="24"/>
          <w:szCs w:val="24"/>
          <w:lang w:eastAsia="bg-BG"/>
        </w:rPr>
        <w:t xml:space="preserve">ационалната система за ранно предупреждение и оповестяване на органите на изпълнителната власт, дежурният по </w:t>
      </w:r>
      <w:r w:rsidR="00285F96">
        <w:rPr>
          <w:rFonts w:ascii="Times New Roman" w:hAnsi="Times New Roman" w:cs="Times New Roman"/>
          <w:sz w:val="24"/>
          <w:szCs w:val="24"/>
          <w:lang w:eastAsia="bg-BG"/>
        </w:rPr>
        <w:t>Общински</w:t>
      </w:r>
      <w:r w:rsidRPr="00510FF4">
        <w:rPr>
          <w:rFonts w:ascii="Times New Roman" w:hAnsi="Times New Roman" w:cs="Times New Roman"/>
          <w:sz w:val="24"/>
          <w:szCs w:val="24"/>
          <w:lang w:eastAsia="bg-BG"/>
        </w:rPr>
        <w:t xml:space="preserve"> съвет за сигурност оповестява личния състав на </w:t>
      </w:r>
      <w:r w:rsidR="00285F96">
        <w:rPr>
          <w:rFonts w:ascii="Times New Roman" w:hAnsi="Times New Roman" w:cs="Times New Roman"/>
          <w:sz w:val="24"/>
          <w:szCs w:val="24"/>
          <w:lang w:eastAsia="bg-BG"/>
        </w:rPr>
        <w:t>Общинския</w:t>
      </w:r>
      <w:r w:rsidRPr="00510FF4">
        <w:rPr>
          <w:rFonts w:ascii="Times New Roman" w:hAnsi="Times New Roman" w:cs="Times New Roman"/>
          <w:sz w:val="24"/>
          <w:szCs w:val="24"/>
          <w:lang w:eastAsia="bg-BG"/>
        </w:rPr>
        <w:t xml:space="preserve"> щаб по разпореждане на </w:t>
      </w:r>
      <w:r w:rsidR="00285F96">
        <w:rPr>
          <w:rFonts w:ascii="Times New Roman" w:hAnsi="Times New Roman" w:cs="Times New Roman"/>
          <w:sz w:val="24"/>
          <w:szCs w:val="24"/>
          <w:lang w:eastAsia="bg-BG"/>
        </w:rPr>
        <w:t>Кмета</w:t>
      </w:r>
      <w:r w:rsidR="00285F96" w:rsidRPr="00285F96">
        <w:rPr>
          <w:rFonts w:ascii="Times New Roman" w:hAnsi="Times New Roman" w:cs="Times New Roman"/>
          <w:sz w:val="24"/>
          <w:szCs w:val="24"/>
          <w:lang w:eastAsia="bg-BG"/>
        </w:rPr>
        <w:t xml:space="preserve"> </w:t>
      </w:r>
      <w:r w:rsidR="00285F96">
        <w:rPr>
          <w:rFonts w:ascii="Times New Roman" w:hAnsi="Times New Roman" w:cs="Times New Roman"/>
          <w:sz w:val="24"/>
          <w:szCs w:val="24"/>
          <w:lang w:eastAsia="bg-BG"/>
        </w:rPr>
        <w:t>(</w:t>
      </w:r>
      <w:r w:rsidR="00285F96" w:rsidRPr="00285F96">
        <w:rPr>
          <w:rFonts w:ascii="Times New Roman" w:hAnsi="Times New Roman" w:cs="Times New Roman"/>
          <w:b/>
          <w:i/>
          <w:sz w:val="24"/>
          <w:szCs w:val="24"/>
          <w:shd w:val="clear" w:color="auto" w:fill="FFFFFF" w:themeFill="background1"/>
        </w:rPr>
        <w:t xml:space="preserve">Приложение № 3 </w:t>
      </w:r>
      <w:r w:rsidR="00285F96" w:rsidRPr="00285F96">
        <w:rPr>
          <w:rFonts w:ascii="Times New Roman" w:hAnsi="Times New Roman" w:cs="Times New Roman"/>
          <w:b/>
          <w:sz w:val="24"/>
          <w:szCs w:val="24"/>
          <w:shd w:val="clear" w:color="auto" w:fill="FFFFFF" w:themeFill="background1"/>
        </w:rPr>
        <w:t xml:space="preserve">към </w:t>
      </w:r>
      <w:r w:rsidR="00285F96" w:rsidRPr="00285F96">
        <w:rPr>
          <w:rFonts w:ascii="Times New Roman" w:hAnsi="Times New Roman" w:cs="Times New Roman"/>
          <w:b/>
          <w:sz w:val="20"/>
          <w:szCs w:val="20"/>
          <w:shd w:val="clear" w:color="auto" w:fill="FFFFFF" w:themeFill="background1"/>
        </w:rPr>
        <w:t xml:space="preserve">РАЗДЕЛ </w:t>
      </w:r>
      <w:r w:rsidR="00285F96" w:rsidRPr="00285F96">
        <w:rPr>
          <w:rFonts w:ascii="Times New Roman" w:hAnsi="Times New Roman" w:cs="Times New Roman"/>
          <w:b/>
          <w:sz w:val="20"/>
          <w:szCs w:val="20"/>
          <w:shd w:val="clear" w:color="auto" w:fill="FFFFFF" w:themeFill="background1"/>
          <w:lang w:val="en-US"/>
        </w:rPr>
        <w:t>III</w:t>
      </w:r>
      <w:r w:rsidR="00285F96" w:rsidRPr="00285F96">
        <w:rPr>
          <w:rFonts w:ascii="Times New Roman" w:hAnsi="Times New Roman" w:cs="Times New Roman"/>
          <w:b/>
          <w:sz w:val="20"/>
          <w:szCs w:val="20"/>
          <w:shd w:val="clear" w:color="auto" w:fill="FFFFFF" w:themeFill="background1"/>
        </w:rPr>
        <w:t xml:space="preserve"> – ПРИЛОЖЕНИЯ</w:t>
      </w:r>
      <w:r w:rsidR="00285F96" w:rsidRPr="00285F96">
        <w:rPr>
          <w:rFonts w:ascii="Times New Roman" w:hAnsi="Times New Roman" w:cs="Times New Roman"/>
          <w:b/>
          <w:sz w:val="24"/>
          <w:szCs w:val="24"/>
          <w:shd w:val="clear" w:color="auto" w:fill="FFFFFF" w:themeFill="background1"/>
        </w:rPr>
        <w:t xml:space="preserve"> на Основния план</w:t>
      </w:r>
      <w:r w:rsidR="00285F96">
        <w:rPr>
          <w:rFonts w:ascii="Times New Roman" w:hAnsi="Times New Roman" w:cs="Times New Roman"/>
          <w:b/>
          <w:sz w:val="24"/>
          <w:szCs w:val="24"/>
          <w:shd w:val="clear" w:color="auto" w:fill="FFFFFF" w:themeFill="background1"/>
        </w:rPr>
        <w:t>).</w:t>
      </w:r>
    </w:p>
    <w:p w:rsidR="00510FF4" w:rsidRPr="00510FF4" w:rsidRDefault="00510FF4" w:rsidP="00510FF4">
      <w:pPr>
        <w:spacing w:line="360" w:lineRule="auto"/>
        <w:ind w:firstLine="720"/>
        <w:jc w:val="both"/>
        <w:rPr>
          <w:rFonts w:ascii="Times New Roman" w:eastAsia="TimesNewRoman" w:hAnsi="Times New Roman" w:cs="Times New Roman"/>
          <w:sz w:val="24"/>
          <w:szCs w:val="24"/>
          <w:lang w:eastAsia="bg-BG"/>
        </w:rPr>
      </w:pPr>
      <w:r w:rsidRPr="00510FF4">
        <w:rPr>
          <w:rFonts w:ascii="Times New Roman" w:hAnsi="Times New Roman" w:cs="Times New Roman"/>
          <w:sz w:val="24"/>
          <w:szCs w:val="24"/>
          <w:lang w:eastAsia="bg-BG"/>
        </w:rPr>
        <w:t xml:space="preserve">ОЦ на РДПБЗН </w:t>
      </w:r>
      <w:r w:rsidRPr="00510FF4">
        <w:rPr>
          <w:rFonts w:ascii="Times New Roman" w:hAnsi="Times New Roman" w:cs="Times New Roman"/>
          <w:sz w:val="24"/>
          <w:szCs w:val="24"/>
        </w:rPr>
        <w:t xml:space="preserve">уведомява компетентните съставни части на Единната спасителна система и координира по-нататъшната дейност на основата на стандартна оперативна процедура. </w:t>
      </w:r>
      <w:r w:rsidRPr="00510FF4">
        <w:rPr>
          <w:rFonts w:ascii="Times New Roman" w:eastAsia="TimesNewRoman" w:hAnsi="Times New Roman" w:cs="Times New Roman"/>
          <w:sz w:val="24"/>
          <w:szCs w:val="24"/>
          <w:lang w:eastAsia="bg-BG"/>
        </w:rPr>
        <w:t>Компетентните съставни части на ЕСС, отговорни за изпълнение на дейностите при радиационна и ядрена авария - РДПБЗН, ОДМВР, ЦСМП, БЧК, кметове на засегнати общини, РЗИ, ОДБХ, РИОСВ, „В и К“ ООД привеждат в готовност силите и средствата  за реагиране.</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При опасност от радиоактивно замърсяване вследствие на ядрена авария или трансграничен пренос на радиоактивни вещества ОЦ на РДПБЗН оповестява </w:t>
      </w:r>
      <w:r w:rsidR="00D238F9" w:rsidRPr="00510FF4">
        <w:rPr>
          <w:rFonts w:ascii="Times New Roman" w:hAnsi="Times New Roman" w:cs="Times New Roman"/>
          <w:sz w:val="24"/>
          <w:szCs w:val="24"/>
          <w:lang w:eastAsia="bg-BG"/>
        </w:rPr>
        <w:t xml:space="preserve">Областния </w:t>
      </w:r>
      <w:r w:rsidRPr="00510FF4">
        <w:rPr>
          <w:rFonts w:ascii="Times New Roman" w:hAnsi="Times New Roman" w:cs="Times New Roman"/>
          <w:sz w:val="24"/>
          <w:szCs w:val="24"/>
          <w:lang w:eastAsia="bg-BG"/>
        </w:rPr>
        <w:t xml:space="preserve">и </w:t>
      </w:r>
      <w:r w:rsidR="00D238F9" w:rsidRPr="00510FF4">
        <w:rPr>
          <w:rFonts w:ascii="Times New Roman" w:hAnsi="Times New Roman" w:cs="Times New Roman"/>
          <w:sz w:val="24"/>
          <w:szCs w:val="24"/>
          <w:lang w:eastAsia="bg-BG"/>
        </w:rPr>
        <w:t xml:space="preserve">Общинските  </w:t>
      </w:r>
      <w:r w:rsidRPr="00510FF4">
        <w:rPr>
          <w:rFonts w:ascii="Times New Roman" w:hAnsi="Times New Roman" w:cs="Times New Roman"/>
          <w:sz w:val="24"/>
          <w:szCs w:val="24"/>
          <w:lang w:eastAsia="bg-BG"/>
        </w:rPr>
        <w:t xml:space="preserve">щабове на засегнатите общини за изпълнение на съответните </w:t>
      </w:r>
      <w:r w:rsidR="00D238F9" w:rsidRPr="00510FF4">
        <w:rPr>
          <w:rFonts w:ascii="Times New Roman" w:hAnsi="Times New Roman" w:cs="Times New Roman"/>
          <w:sz w:val="24"/>
          <w:szCs w:val="24"/>
          <w:lang w:eastAsia="bg-BG"/>
        </w:rPr>
        <w:t xml:space="preserve">Планове </w:t>
      </w:r>
      <w:r w:rsidRPr="00510FF4">
        <w:rPr>
          <w:rFonts w:ascii="Times New Roman" w:hAnsi="Times New Roman" w:cs="Times New Roman"/>
          <w:sz w:val="24"/>
          <w:szCs w:val="24"/>
          <w:lang w:eastAsia="bg-BG"/>
        </w:rPr>
        <w:t>за защита при бедствия по заповед на областния управител, кметовете на засегнатите общини или директора на РДПБЗН.</w:t>
      </w:r>
    </w:p>
    <w:p w:rsidR="00D238F9" w:rsidRPr="00D238F9" w:rsidRDefault="00510FF4" w:rsidP="00D238F9">
      <w:pPr>
        <w:spacing w:line="360" w:lineRule="auto"/>
        <w:ind w:firstLine="709"/>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Непрекъснат контрол на радиационния гама-фон на територията на страната се осъществява и със системата на ГДПБЗН-МВР чрез постове за радиационно наблюдение. Ежедневно в 05:00, 12:00 и 18:00 часа в 11 поста на територията на област Кюстендил се измерва естествения радиационен фон с уреди РР-51М, които периодично преминават градуировка. </w:t>
      </w:r>
      <w:r w:rsidR="00D238F9">
        <w:rPr>
          <w:rFonts w:ascii="Times New Roman" w:hAnsi="Times New Roman" w:cs="Times New Roman"/>
          <w:b/>
          <w:i/>
          <w:sz w:val="24"/>
          <w:szCs w:val="24"/>
          <w:shd w:val="clear" w:color="auto" w:fill="FFFFFF" w:themeFill="background1"/>
        </w:rPr>
        <w:t>Приложение № 39</w:t>
      </w:r>
      <w:r w:rsidR="00D238F9" w:rsidRPr="00D238F9">
        <w:rPr>
          <w:rFonts w:ascii="Times New Roman" w:hAnsi="Times New Roman" w:cs="Times New Roman"/>
          <w:b/>
          <w:i/>
          <w:sz w:val="24"/>
          <w:szCs w:val="24"/>
          <w:shd w:val="clear" w:color="auto" w:fill="FFFFFF" w:themeFill="background1"/>
        </w:rPr>
        <w:t xml:space="preserve"> </w:t>
      </w:r>
      <w:r w:rsidR="00D238F9" w:rsidRPr="00D238F9">
        <w:rPr>
          <w:rFonts w:ascii="Times New Roman" w:hAnsi="Times New Roman" w:cs="Times New Roman"/>
          <w:b/>
          <w:sz w:val="24"/>
          <w:szCs w:val="24"/>
          <w:shd w:val="clear" w:color="auto" w:fill="FFFFFF" w:themeFill="background1"/>
        </w:rPr>
        <w:t xml:space="preserve">към </w:t>
      </w:r>
      <w:r w:rsidR="00D238F9" w:rsidRPr="00D238F9">
        <w:rPr>
          <w:rFonts w:ascii="Times New Roman" w:hAnsi="Times New Roman" w:cs="Times New Roman"/>
          <w:b/>
          <w:sz w:val="20"/>
          <w:szCs w:val="20"/>
          <w:shd w:val="clear" w:color="auto" w:fill="FFFFFF" w:themeFill="background1"/>
        </w:rPr>
        <w:t xml:space="preserve">РАЗДЕЛ </w:t>
      </w:r>
      <w:r w:rsidR="00D238F9" w:rsidRPr="00D238F9">
        <w:rPr>
          <w:rFonts w:ascii="Times New Roman" w:hAnsi="Times New Roman" w:cs="Times New Roman"/>
          <w:b/>
          <w:sz w:val="20"/>
          <w:szCs w:val="20"/>
          <w:shd w:val="clear" w:color="auto" w:fill="FFFFFF" w:themeFill="background1"/>
          <w:lang w:val="en-US"/>
        </w:rPr>
        <w:t>III</w:t>
      </w:r>
      <w:r w:rsidR="00D238F9" w:rsidRPr="00D238F9">
        <w:rPr>
          <w:rFonts w:ascii="Times New Roman" w:hAnsi="Times New Roman" w:cs="Times New Roman"/>
          <w:b/>
          <w:sz w:val="20"/>
          <w:szCs w:val="20"/>
          <w:shd w:val="clear" w:color="auto" w:fill="FFFFFF" w:themeFill="background1"/>
        </w:rPr>
        <w:t xml:space="preserve"> – ПРИЛОЖЕНИЯ</w:t>
      </w:r>
      <w:r w:rsidR="00D238F9" w:rsidRPr="00D238F9">
        <w:rPr>
          <w:rFonts w:ascii="Times New Roman" w:hAnsi="Times New Roman" w:cs="Times New Roman"/>
          <w:b/>
          <w:sz w:val="24"/>
          <w:szCs w:val="24"/>
          <w:shd w:val="clear" w:color="auto" w:fill="FFFFFF" w:themeFill="background1"/>
        </w:rPr>
        <w:t xml:space="preserve"> на Основния план</w:t>
      </w:r>
      <w:r w:rsidR="00D238F9" w:rsidRPr="00D238F9">
        <w:rPr>
          <w:rFonts w:ascii="Times New Roman" w:hAnsi="Times New Roman" w:cs="Times New Roman"/>
          <w:sz w:val="24"/>
          <w:szCs w:val="24"/>
          <w:lang w:eastAsia="bg-BG"/>
        </w:rPr>
        <w:t>.</w:t>
      </w:r>
    </w:p>
    <w:p w:rsidR="00510FF4" w:rsidRPr="00510FF4" w:rsidRDefault="00510FF4" w:rsidP="00D238F9">
      <w:pPr>
        <w:spacing w:line="360" w:lineRule="auto"/>
        <w:ind w:firstLine="709"/>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Информирането на населението за мерките за защита става посредством с</w:t>
      </w:r>
      <w:r w:rsidR="00D238F9">
        <w:rPr>
          <w:rFonts w:ascii="Times New Roman" w:hAnsi="Times New Roman" w:cs="Times New Roman"/>
          <w:sz w:val="24"/>
          <w:szCs w:val="24"/>
          <w:lang w:eastAsia="bg-BG"/>
        </w:rPr>
        <w:t>редствата за масова информация.</w:t>
      </w:r>
    </w:p>
    <w:p w:rsidR="00D238F9" w:rsidRDefault="00510FF4" w:rsidP="00510FF4">
      <w:pPr>
        <w:spacing w:line="360" w:lineRule="auto"/>
        <w:ind w:firstLine="720"/>
        <w:jc w:val="both"/>
        <w:rPr>
          <w:rFonts w:ascii="Times New Roman" w:hAnsi="Times New Roman" w:cs="Times New Roman"/>
          <w:b/>
          <w:sz w:val="24"/>
          <w:szCs w:val="24"/>
          <w:shd w:val="clear" w:color="auto" w:fill="FFFFFF" w:themeFill="background1"/>
        </w:rPr>
      </w:pPr>
      <w:r w:rsidRPr="00510FF4">
        <w:rPr>
          <w:rFonts w:ascii="Times New Roman" w:eastAsia="TimesNewRoman" w:hAnsi="Times New Roman" w:cs="Times New Roman"/>
          <w:sz w:val="24"/>
          <w:szCs w:val="24"/>
        </w:rPr>
        <w:t xml:space="preserve">Силите на ЕСС на </w:t>
      </w:r>
      <w:r w:rsidR="00D238F9" w:rsidRPr="00510FF4">
        <w:rPr>
          <w:rFonts w:ascii="Times New Roman" w:eastAsia="TimesNewRoman" w:hAnsi="Times New Roman" w:cs="Times New Roman"/>
          <w:sz w:val="24"/>
          <w:szCs w:val="24"/>
        </w:rPr>
        <w:t xml:space="preserve">Общинско </w:t>
      </w:r>
      <w:r w:rsidRPr="00510FF4">
        <w:rPr>
          <w:rFonts w:ascii="Times New Roman" w:eastAsia="TimesNewRoman" w:hAnsi="Times New Roman" w:cs="Times New Roman"/>
          <w:sz w:val="24"/>
          <w:szCs w:val="24"/>
        </w:rPr>
        <w:t xml:space="preserve">ниво са показани в </w:t>
      </w:r>
      <w:r w:rsidR="00D238F9">
        <w:rPr>
          <w:rFonts w:ascii="Times New Roman" w:hAnsi="Times New Roman" w:cs="Times New Roman"/>
          <w:b/>
          <w:i/>
          <w:sz w:val="24"/>
          <w:szCs w:val="24"/>
          <w:shd w:val="clear" w:color="auto" w:fill="FFFFFF" w:themeFill="background1"/>
        </w:rPr>
        <w:t>Приложение № 5</w:t>
      </w:r>
      <w:r w:rsidR="00D238F9" w:rsidRPr="00D238F9">
        <w:rPr>
          <w:rFonts w:ascii="Times New Roman" w:hAnsi="Times New Roman" w:cs="Times New Roman"/>
          <w:b/>
          <w:i/>
          <w:sz w:val="24"/>
          <w:szCs w:val="24"/>
          <w:shd w:val="clear" w:color="auto" w:fill="FFFFFF" w:themeFill="background1"/>
        </w:rPr>
        <w:t xml:space="preserve"> </w:t>
      </w:r>
      <w:r w:rsidR="00D238F9" w:rsidRPr="00D238F9">
        <w:rPr>
          <w:rFonts w:ascii="Times New Roman" w:hAnsi="Times New Roman" w:cs="Times New Roman"/>
          <w:b/>
          <w:sz w:val="24"/>
          <w:szCs w:val="24"/>
          <w:shd w:val="clear" w:color="auto" w:fill="FFFFFF" w:themeFill="background1"/>
        </w:rPr>
        <w:t>към</w:t>
      </w:r>
      <w:r w:rsidR="00D238F9" w:rsidRPr="00D238F9">
        <w:rPr>
          <w:rFonts w:ascii="Times New Roman" w:hAnsi="Times New Roman" w:cs="Times New Roman"/>
          <w:b/>
          <w:sz w:val="20"/>
          <w:szCs w:val="20"/>
          <w:shd w:val="clear" w:color="auto" w:fill="FFFFFF" w:themeFill="background1"/>
        </w:rPr>
        <w:t xml:space="preserve"> РАЗДЕЛ </w:t>
      </w:r>
      <w:r w:rsidR="00D238F9" w:rsidRPr="00D238F9">
        <w:rPr>
          <w:rFonts w:ascii="Times New Roman" w:hAnsi="Times New Roman" w:cs="Times New Roman"/>
          <w:b/>
          <w:sz w:val="20"/>
          <w:szCs w:val="20"/>
          <w:shd w:val="clear" w:color="auto" w:fill="FFFFFF" w:themeFill="background1"/>
          <w:lang w:val="en-US"/>
        </w:rPr>
        <w:t>III</w:t>
      </w:r>
      <w:r w:rsidR="00D238F9" w:rsidRPr="00D238F9">
        <w:rPr>
          <w:rFonts w:ascii="Times New Roman" w:hAnsi="Times New Roman" w:cs="Times New Roman"/>
          <w:b/>
          <w:sz w:val="20"/>
          <w:szCs w:val="20"/>
          <w:shd w:val="clear" w:color="auto" w:fill="FFFFFF" w:themeFill="background1"/>
        </w:rPr>
        <w:t xml:space="preserve"> – ПРИЛОЖЕНИЯ</w:t>
      </w:r>
      <w:r w:rsidR="00D238F9" w:rsidRPr="00D238F9">
        <w:rPr>
          <w:rFonts w:ascii="Times New Roman" w:hAnsi="Times New Roman" w:cs="Times New Roman"/>
          <w:b/>
          <w:sz w:val="24"/>
          <w:szCs w:val="24"/>
          <w:shd w:val="clear" w:color="auto" w:fill="FFFFFF" w:themeFill="background1"/>
        </w:rPr>
        <w:t xml:space="preserve"> на Основния план</w:t>
      </w:r>
      <w:r w:rsidR="00D238F9">
        <w:rPr>
          <w:rFonts w:ascii="Times New Roman" w:hAnsi="Times New Roman" w:cs="Times New Roman"/>
          <w:b/>
          <w:sz w:val="24"/>
          <w:szCs w:val="24"/>
          <w:shd w:val="clear" w:color="auto" w:fill="FFFFFF" w:themeFill="background1"/>
        </w:rPr>
        <w:t>.</w:t>
      </w:r>
    </w:p>
    <w:p w:rsidR="00D238F9" w:rsidRDefault="00510FF4" w:rsidP="00D238F9">
      <w:pPr>
        <w:spacing w:line="360" w:lineRule="auto"/>
        <w:ind w:firstLine="720"/>
        <w:jc w:val="both"/>
        <w:rPr>
          <w:rFonts w:ascii="Times New Roman" w:hAnsi="Times New Roman" w:cs="Times New Roman"/>
          <w:b/>
          <w:sz w:val="24"/>
          <w:szCs w:val="24"/>
          <w:shd w:val="clear" w:color="auto" w:fill="FFFFFF" w:themeFill="background1"/>
        </w:rPr>
      </w:pPr>
      <w:r w:rsidRPr="00510FF4">
        <w:rPr>
          <w:rFonts w:ascii="Times New Roman" w:hAnsi="Times New Roman" w:cs="Times New Roman"/>
          <w:sz w:val="24"/>
          <w:szCs w:val="24"/>
        </w:rPr>
        <w:t xml:space="preserve">ОЦ на РДПБЗН оповестява </w:t>
      </w:r>
      <w:r w:rsidR="00D238F9" w:rsidRPr="00510FF4">
        <w:rPr>
          <w:rFonts w:ascii="Times New Roman" w:hAnsi="Times New Roman" w:cs="Times New Roman"/>
          <w:sz w:val="24"/>
          <w:szCs w:val="24"/>
        </w:rPr>
        <w:t xml:space="preserve">Областния </w:t>
      </w:r>
      <w:r w:rsidRPr="00510FF4">
        <w:rPr>
          <w:rFonts w:ascii="Times New Roman" w:hAnsi="Times New Roman" w:cs="Times New Roman"/>
          <w:sz w:val="24"/>
          <w:szCs w:val="24"/>
        </w:rPr>
        <w:t xml:space="preserve">и </w:t>
      </w:r>
      <w:r w:rsidR="00D238F9" w:rsidRPr="00510FF4">
        <w:rPr>
          <w:rFonts w:ascii="Times New Roman" w:hAnsi="Times New Roman" w:cs="Times New Roman"/>
          <w:sz w:val="24"/>
          <w:szCs w:val="24"/>
        </w:rPr>
        <w:t xml:space="preserve">Общинските  </w:t>
      </w:r>
      <w:r w:rsidRPr="00510FF4">
        <w:rPr>
          <w:rFonts w:ascii="Times New Roman" w:hAnsi="Times New Roman" w:cs="Times New Roman"/>
          <w:sz w:val="24"/>
          <w:szCs w:val="24"/>
        </w:rPr>
        <w:t xml:space="preserve">щабове на засегнатите общини за изпълнение на съответните планове за защита при бедствия по заповед на областния управител, кметовете на засегнатите общини или директора на РДПБЗН. Оповестяването на щабовете се извършва съгласно схема </w:t>
      </w:r>
      <w:r w:rsidR="00D238F9">
        <w:rPr>
          <w:rFonts w:ascii="Times New Roman" w:hAnsi="Times New Roman" w:cs="Times New Roman"/>
          <w:b/>
          <w:i/>
          <w:sz w:val="24"/>
          <w:szCs w:val="24"/>
          <w:shd w:val="clear" w:color="auto" w:fill="FFFFFF" w:themeFill="background1"/>
        </w:rPr>
        <w:t>Приложение № 4</w:t>
      </w:r>
      <w:r w:rsidR="00D238F9" w:rsidRPr="00D238F9">
        <w:rPr>
          <w:rFonts w:ascii="Times New Roman" w:hAnsi="Times New Roman" w:cs="Times New Roman"/>
          <w:b/>
          <w:i/>
          <w:sz w:val="24"/>
          <w:szCs w:val="24"/>
          <w:shd w:val="clear" w:color="auto" w:fill="FFFFFF" w:themeFill="background1"/>
        </w:rPr>
        <w:t xml:space="preserve"> </w:t>
      </w:r>
      <w:r w:rsidR="00D238F9" w:rsidRPr="00D238F9">
        <w:rPr>
          <w:rFonts w:ascii="Times New Roman" w:hAnsi="Times New Roman" w:cs="Times New Roman"/>
          <w:b/>
          <w:sz w:val="24"/>
          <w:szCs w:val="24"/>
          <w:shd w:val="clear" w:color="auto" w:fill="FFFFFF" w:themeFill="background1"/>
        </w:rPr>
        <w:t>към</w:t>
      </w:r>
      <w:r w:rsidR="00D238F9" w:rsidRPr="00D238F9">
        <w:rPr>
          <w:rFonts w:ascii="Times New Roman" w:hAnsi="Times New Roman" w:cs="Times New Roman"/>
          <w:b/>
          <w:sz w:val="20"/>
          <w:szCs w:val="20"/>
          <w:shd w:val="clear" w:color="auto" w:fill="FFFFFF" w:themeFill="background1"/>
        </w:rPr>
        <w:t xml:space="preserve"> РАЗДЕЛ </w:t>
      </w:r>
      <w:r w:rsidR="00D238F9" w:rsidRPr="00D238F9">
        <w:rPr>
          <w:rFonts w:ascii="Times New Roman" w:hAnsi="Times New Roman" w:cs="Times New Roman"/>
          <w:b/>
          <w:sz w:val="20"/>
          <w:szCs w:val="20"/>
          <w:shd w:val="clear" w:color="auto" w:fill="FFFFFF" w:themeFill="background1"/>
          <w:lang w:val="en-US"/>
        </w:rPr>
        <w:t>III</w:t>
      </w:r>
      <w:r w:rsidR="00D238F9" w:rsidRPr="00D238F9">
        <w:rPr>
          <w:rFonts w:ascii="Times New Roman" w:hAnsi="Times New Roman" w:cs="Times New Roman"/>
          <w:b/>
          <w:sz w:val="20"/>
          <w:szCs w:val="20"/>
          <w:shd w:val="clear" w:color="auto" w:fill="FFFFFF" w:themeFill="background1"/>
        </w:rPr>
        <w:t xml:space="preserve"> – ПРИЛОЖЕНИЯ</w:t>
      </w:r>
      <w:r w:rsidR="00D238F9" w:rsidRPr="00D238F9">
        <w:rPr>
          <w:rFonts w:ascii="Times New Roman" w:hAnsi="Times New Roman" w:cs="Times New Roman"/>
          <w:b/>
          <w:sz w:val="24"/>
          <w:szCs w:val="24"/>
          <w:shd w:val="clear" w:color="auto" w:fill="FFFFFF" w:themeFill="background1"/>
        </w:rPr>
        <w:t xml:space="preserve"> на Основния план</w:t>
      </w:r>
      <w:r w:rsidR="00D238F9">
        <w:rPr>
          <w:rFonts w:ascii="Times New Roman" w:hAnsi="Times New Roman" w:cs="Times New Roman"/>
          <w:b/>
          <w:sz w:val="24"/>
          <w:szCs w:val="24"/>
          <w:shd w:val="clear" w:color="auto" w:fill="FFFFFF" w:themeFill="background1"/>
        </w:rPr>
        <w:t>.</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rPr>
        <w:t xml:space="preserve">    </w:t>
      </w:r>
    </w:p>
    <w:p w:rsidR="00510FF4" w:rsidRPr="00196630" w:rsidRDefault="00510FF4" w:rsidP="00196630">
      <w:pPr>
        <w:pStyle w:val="a7"/>
        <w:numPr>
          <w:ilvl w:val="0"/>
          <w:numId w:val="27"/>
        </w:numPr>
        <w:tabs>
          <w:tab w:val="left" w:pos="1134"/>
        </w:tabs>
        <w:spacing w:line="360" w:lineRule="auto"/>
        <w:jc w:val="both"/>
        <w:rPr>
          <w:rFonts w:ascii="Times New Roman" w:hAnsi="Times New Roman" w:cs="Times New Roman"/>
          <w:b/>
          <w:sz w:val="24"/>
          <w:szCs w:val="24"/>
          <w:lang w:eastAsia="bg-BG"/>
        </w:rPr>
      </w:pPr>
      <w:r w:rsidRPr="00196630">
        <w:rPr>
          <w:rFonts w:ascii="Times New Roman" w:hAnsi="Times New Roman" w:cs="Times New Roman"/>
          <w:b/>
          <w:sz w:val="24"/>
          <w:szCs w:val="24"/>
          <w:lang w:eastAsia="bg-BG"/>
        </w:rPr>
        <w:t>Време за привеждане в готовно</w:t>
      </w:r>
      <w:r w:rsidR="00196630" w:rsidRPr="00196630">
        <w:rPr>
          <w:rFonts w:ascii="Times New Roman" w:hAnsi="Times New Roman" w:cs="Times New Roman"/>
          <w:b/>
          <w:sz w:val="24"/>
          <w:szCs w:val="24"/>
          <w:lang w:eastAsia="bg-BG"/>
        </w:rPr>
        <w:t>ст.</w:t>
      </w:r>
      <w:r w:rsidRPr="00196630">
        <w:rPr>
          <w:rFonts w:ascii="Times New Roman" w:hAnsi="Times New Roman" w:cs="Times New Roman"/>
          <w:b/>
          <w:sz w:val="24"/>
          <w:szCs w:val="24"/>
          <w:lang w:eastAsia="bg-BG"/>
        </w:rPr>
        <w:t xml:space="preserve"> </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Дежурните екипи на РДПБЗН,</w:t>
      </w:r>
      <w:r w:rsidR="005E4C40">
        <w:rPr>
          <w:rFonts w:ascii="Times New Roman" w:hAnsi="Times New Roman" w:cs="Times New Roman"/>
          <w:sz w:val="24"/>
          <w:szCs w:val="24"/>
          <w:lang w:val="en-US" w:eastAsia="bg-BG"/>
        </w:rPr>
        <w:t xml:space="preserve"> </w:t>
      </w:r>
      <w:r w:rsidR="005E4C40">
        <w:rPr>
          <w:rFonts w:ascii="Times New Roman" w:hAnsi="Times New Roman" w:cs="Times New Roman"/>
          <w:sz w:val="24"/>
          <w:szCs w:val="24"/>
          <w:lang w:eastAsia="bg-BG"/>
        </w:rPr>
        <w:t xml:space="preserve">РСПБЗН, </w:t>
      </w:r>
      <w:r w:rsidRPr="00510FF4">
        <w:rPr>
          <w:rFonts w:ascii="Times New Roman" w:hAnsi="Times New Roman" w:cs="Times New Roman"/>
          <w:sz w:val="24"/>
          <w:szCs w:val="24"/>
          <w:lang w:eastAsia="bg-BG"/>
        </w:rPr>
        <w:t>ОДМВР,</w:t>
      </w:r>
      <w:r w:rsidR="005E4C40">
        <w:rPr>
          <w:rFonts w:ascii="Times New Roman" w:hAnsi="Times New Roman" w:cs="Times New Roman"/>
          <w:sz w:val="24"/>
          <w:szCs w:val="24"/>
          <w:lang w:eastAsia="bg-BG"/>
        </w:rPr>
        <w:t xml:space="preserve"> РУ на МВР,</w:t>
      </w:r>
      <w:r w:rsidRPr="00510FF4">
        <w:rPr>
          <w:rFonts w:ascii="Times New Roman" w:hAnsi="Times New Roman" w:cs="Times New Roman"/>
          <w:sz w:val="24"/>
          <w:szCs w:val="24"/>
          <w:lang w:eastAsia="bg-BG"/>
        </w:rPr>
        <w:t xml:space="preserve"> ЦСМП, поддържат постоянна оперативна готовност и работят на непрекъснат сменен режим.</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Времето за привеждане в готовност на останалите структури  в работно време е Ч+30 минути, а в извън работно време – Ч+60 минути.</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p>
    <w:p w:rsidR="00510FF4" w:rsidRPr="00196630" w:rsidRDefault="00510FF4" w:rsidP="00196630">
      <w:pPr>
        <w:pStyle w:val="a7"/>
        <w:numPr>
          <w:ilvl w:val="0"/>
          <w:numId w:val="27"/>
        </w:numPr>
        <w:spacing w:line="360" w:lineRule="auto"/>
        <w:jc w:val="both"/>
        <w:rPr>
          <w:rFonts w:ascii="Times New Roman" w:hAnsi="Times New Roman" w:cs="Times New Roman"/>
          <w:b/>
          <w:sz w:val="24"/>
          <w:szCs w:val="24"/>
          <w:lang w:eastAsia="bg-BG"/>
        </w:rPr>
      </w:pPr>
      <w:r w:rsidRPr="00196630">
        <w:rPr>
          <w:rFonts w:ascii="Times New Roman" w:hAnsi="Times New Roman" w:cs="Times New Roman"/>
          <w:b/>
          <w:sz w:val="24"/>
          <w:szCs w:val="24"/>
          <w:lang w:eastAsia="bg-BG"/>
        </w:rPr>
        <w:t>Предупреждение и оповестяване на населението.</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В случай на авария от АЕЦ, предупреждението на населението се извършва на национално ниво чрез националните медии.</w:t>
      </w:r>
    </w:p>
    <w:p w:rsidR="00510FF4" w:rsidRPr="00510FF4" w:rsidRDefault="00510FF4" w:rsidP="00510FF4">
      <w:pPr>
        <w:spacing w:line="360" w:lineRule="auto"/>
        <w:ind w:firstLine="720"/>
        <w:jc w:val="both"/>
        <w:rPr>
          <w:rFonts w:ascii="Times New Roman" w:hAnsi="Times New Roman" w:cs="Times New Roman"/>
          <w:color w:val="FF0000"/>
          <w:sz w:val="24"/>
          <w:szCs w:val="24"/>
          <w:lang w:eastAsia="bg-BG"/>
        </w:rPr>
      </w:pPr>
      <w:r w:rsidRPr="00510FF4">
        <w:rPr>
          <w:rFonts w:ascii="Times New Roman" w:hAnsi="Times New Roman" w:cs="Times New Roman"/>
          <w:sz w:val="24"/>
          <w:szCs w:val="24"/>
          <w:lang w:eastAsia="bg-BG"/>
        </w:rPr>
        <w:t xml:space="preserve">Отговорникът за публична информация организира предупреждението на населението за радиационната или ядрена авария и предоставя на местните медии. </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 Оповестяването на населението при заплаха от или възникване на ядрена или радиационна авария ще се извърши чрез средствата за масово осведомяване или чрез озвучителни средства, монтирани на автомобилите на ОДМВР</w:t>
      </w:r>
      <w:r w:rsidR="005E4C40">
        <w:rPr>
          <w:rFonts w:ascii="Times New Roman" w:hAnsi="Times New Roman" w:cs="Times New Roman"/>
          <w:sz w:val="24"/>
          <w:szCs w:val="24"/>
          <w:lang w:eastAsia="bg-BG"/>
        </w:rPr>
        <w:t>, РУ на МВР,</w:t>
      </w:r>
      <w:r w:rsidRPr="00510FF4">
        <w:rPr>
          <w:rFonts w:ascii="Times New Roman" w:hAnsi="Times New Roman" w:cs="Times New Roman"/>
          <w:sz w:val="24"/>
          <w:szCs w:val="24"/>
          <w:lang w:eastAsia="bg-BG"/>
        </w:rPr>
        <w:t xml:space="preserve"> РДПБЗН</w:t>
      </w:r>
      <w:r w:rsidR="005E4C40">
        <w:rPr>
          <w:rFonts w:ascii="Times New Roman" w:hAnsi="Times New Roman" w:cs="Times New Roman"/>
          <w:sz w:val="24"/>
          <w:szCs w:val="24"/>
          <w:lang w:eastAsia="bg-BG"/>
        </w:rPr>
        <w:t xml:space="preserve"> и РСПБЗН</w:t>
      </w:r>
      <w:r w:rsidRPr="00510FF4">
        <w:rPr>
          <w:rFonts w:ascii="Times New Roman" w:hAnsi="Times New Roman" w:cs="Times New Roman"/>
          <w:sz w:val="24"/>
          <w:szCs w:val="24"/>
          <w:lang w:eastAsia="bg-BG"/>
        </w:rPr>
        <w:t>.</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p>
    <w:p w:rsidR="00510FF4" w:rsidRPr="00510FF4" w:rsidRDefault="00190411" w:rsidP="00190411">
      <w:pPr>
        <w:tabs>
          <w:tab w:val="left" w:pos="990"/>
        </w:tabs>
        <w:spacing w:line="360" w:lineRule="auto"/>
        <w:ind w:left="720"/>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 xml:space="preserve">5.2. </w:t>
      </w:r>
      <w:r w:rsidR="00510FF4" w:rsidRPr="00510FF4">
        <w:rPr>
          <w:rFonts w:ascii="Times New Roman" w:hAnsi="Times New Roman" w:cs="Times New Roman"/>
          <w:b/>
          <w:sz w:val="24"/>
          <w:szCs w:val="24"/>
          <w:lang w:eastAsia="bg-BG"/>
        </w:rPr>
        <w:t>Обявяване на режим на „бедствено положение“ и ред за активиране на плана.</w:t>
      </w:r>
    </w:p>
    <w:p w:rsidR="00510FF4" w:rsidRPr="00510FF4" w:rsidRDefault="00510FF4" w:rsidP="00510FF4">
      <w:pPr>
        <w:autoSpaceDE w:val="0"/>
        <w:autoSpaceDN w:val="0"/>
        <w:adjustRightInd w:val="0"/>
        <w:spacing w:line="360" w:lineRule="auto"/>
        <w:jc w:val="both"/>
        <w:rPr>
          <w:rFonts w:ascii="Times New Roman" w:hAnsi="Times New Roman" w:cs="Times New Roman"/>
          <w:sz w:val="24"/>
          <w:szCs w:val="24"/>
        </w:rPr>
      </w:pPr>
      <w:r w:rsidRPr="00510FF4">
        <w:rPr>
          <w:rFonts w:ascii="Times New Roman" w:hAnsi="Times New Roman" w:cs="Times New Roman"/>
          <w:snapToGrid w:val="0"/>
          <w:sz w:val="24"/>
          <w:szCs w:val="24"/>
        </w:rPr>
        <w:t xml:space="preserve">             </w:t>
      </w:r>
      <w:r w:rsidRPr="00510FF4">
        <w:rPr>
          <w:rFonts w:ascii="Times New Roman" w:hAnsi="Times New Roman" w:cs="Times New Roman"/>
          <w:sz w:val="24"/>
          <w:szCs w:val="24"/>
        </w:rPr>
        <w:t xml:space="preserve">Планът се въвежда в действие, когато възникне бедствена ситуация засягаща повече от една община или цялата територия на областта и овладяването и преодоляването на, която надхвърля капацитета на системата за обслужване на обичайните дейности по защита на обществото, при крайна необходимост и в съответствие с чл. 51 от Закона за защита при бедствия. </w:t>
      </w:r>
    </w:p>
    <w:p w:rsidR="00510FF4" w:rsidRPr="00510FF4" w:rsidRDefault="00510FF4" w:rsidP="00510FF4">
      <w:pPr>
        <w:tabs>
          <w:tab w:val="left" w:pos="990"/>
        </w:tabs>
        <w:spacing w:before="240"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При въвеждане на  областния план за защита при бедствия управлението преминава на областно ниво. Общинският щаб за изпълнение на общинския план за защита при бедствия  в засегнати територии продължава да изпълнява своите функции и задължения, като координацията и управлението на силите и средствата на ЕСС се осъществява на областно ниво от </w:t>
      </w:r>
      <w:r w:rsidR="00190411" w:rsidRPr="00510FF4">
        <w:rPr>
          <w:rFonts w:ascii="Times New Roman" w:hAnsi="Times New Roman" w:cs="Times New Roman"/>
          <w:sz w:val="24"/>
          <w:szCs w:val="24"/>
          <w:lang w:eastAsia="bg-BG"/>
        </w:rPr>
        <w:t xml:space="preserve">Областния </w:t>
      </w:r>
      <w:r w:rsidRPr="00510FF4">
        <w:rPr>
          <w:rFonts w:ascii="Times New Roman" w:hAnsi="Times New Roman" w:cs="Times New Roman"/>
          <w:sz w:val="24"/>
          <w:szCs w:val="24"/>
          <w:lang w:eastAsia="bg-BG"/>
        </w:rPr>
        <w:t xml:space="preserve">управител и </w:t>
      </w:r>
      <w:r w:rsidR="00190411" w:rsidRPr="00510FF4">
        <w:rPr>
          <w:rFonts w:ascii="Times New Roman" w:hAnsi="Times New Roman" w:cs="Times New Roman"/>
          <w:sz w:val="24"/>
          <w:szCs w:val="24"/>
          <w:lang w:eastAsia="bg-BG"/>
        </w:rPr>
        <w:t xml:space="preserve">Щабът </w:t>
      </w:r>
      <w:r w:rsidRPr="00510FF4">
        <w:rPr>
          <w:rFonts w:ascii="Times New Roman" w:hAnsi="Times New Roman" w:cs="Times New Roman"/>
          <w:sz w:val="24"/>
          <w:szCs w:val="24"/>
          <w:lang w:eastAsia="bg-BG"/>
        </w:rPr>
        <w:t xml:space="preserve">за изпълнение на </w:t>
      </w:r>
      <w:r w:rsidR="00190411" w:rsidRPr="00510FF4">
        <w:rPr>
          <w:rFonts w:ascii="Times New Roman" w:hAnsi="Times New Roman" w:cs="Times New Roman"/>
          <w:sz w:val="24"/>
          <w:szCs w:val="24"/>
          <w:lang w:eastAsia="bg-BG"/>
        </w:rPr>
        <w:t xml:space="preserve">Областния </w:t>
      </w:r>
      <w:r w:rsidRPr="00510FF4">
        <w:rPr>
          <w:rFonts w:ascii="Times New Roman" w:hAnsi="Times New Roman" w:cs="Times New Roman"/>
          <w:sz w:val="24"/>
          <w:szCs w:val="24"/>
          <w:lang w:eastAsia="bg-BG"/>
        </w:rPr>
        <w:t xml:space="preserve">план за защита при бедствия. </w:t>
      </w:r>
    </w:p>
    <w:p w:rsidR="00510FF4" w:rsidRPr="00BB4FF2" w:rsidRDefault="00510FF4" w:rsidP="00510FF4">
      <w:pPr>
        <w:pStyle w:val="a4"/>
        <w:tabs>
          <w:tab w:val="left" w:pos="0"/>
          <w:tab w:val="left" w:pos="1080"/>
        </w:tabs>
        <w:spacing w:line="360" w:lineRule="auto"/>
        <w:ind w:firstLine="709"/>
        <w:contextualSpacing/>
        <w:rPr>
          <w:b/>
          <w:sz w:val="24"/>
          <w:szCs w:val="24"/>
          <w:shd w:val="clear" w:color="auto" w:fill="B6DDE8"/>
          <w:lang w:val="bg-BG" w:eastAsia="bg-BG"/>
        </w:rPr>
      </w:pPr>
      <w:r w:rsidRPr="00510FF4">
        <w:rPr>
          <w:sz w:val="24"/>
          <w:szCs w:val="24"/>
          <w:lang w:val="bg-BG"/>
        </w:rPr>
        <w:t xml:space="preserve">Предварително разпореждане на ръководителя на Щаба за изпълнение на </w:t>
      </w:r>
      <w:r w:rsidR="00BB4FF2">
        <w:rPr>
          <w:sz w:val="24"/>
          <w:szCs w:val="24"/>
          <w:lang w:val="bg-BG"/>
        </w:rPr>
        <w:t>Общинския</w:t>
      </w:r>
      <w:r w:rsidR="00190411" w:rsidRPr="00510FF4">
        <w:rPr>
          <w:sz w:val="24"/>
          <w:szCs w:val="24"/>
          <w:lang w:val="bg-BG"/>
        </w:rPr>
        <w:t xml:space="preserve"> </w:t>
      </w:r>
      <w:r w:rsidRPr="00510FF4">
        <w:rPr>
          <w:sz w:val="24"/>
          <w:szCs w:val="24"/>
          <w:lang w:val="bg-BG"/>
        </w:rPr>
        <w:t xml:space="preserve">план за защита при бедствия за осигуряване на защитата при повишена радиация е дадено в </w:t>
      </w:r>
      <w:r w:rsidR="00190411" w:rsidRPr="00BB4FF2">
        <w:rPr>
          <w:b/>
          <w:i/>
          <w:sz w:val="24"/>
          <w:szCs w:val="24"/>
          <w:lang w:val="bg-BG"/>
        </w:rPr>
        <w:t xml:space="preserve">Приложение № 19 </w:t>
      </w:r>
      <w:r w:rsidR="00190411" w:rsidRPr="00BB4FF2">
        <w:rPr>
          <w:b/>
          <w:sz w:val="24"/>
          <w:szCs w:val="24"/>
          <w:lang w:val="bg-BG"/>
        </w:rPr>
        <w:t xml:space="preserve">към </w:t>
      </w:r>
      <w:r w:rsidR="00190411" w:rsidRPr="00BB4FF2">
        <w:rPr>
          <w:b/>
          <w:sz w:val="20"/>
          <w:lang w:val="bg-BG"/>
        </w:rPr>
        <w:t xml:space="preserve">РАЗДЕЛ </w:t>
      </w:r>
      <w:r w:rsidR="00BB4FF2" w:rsidRPr="00BB4FF2">
        <w:rPr>
          <w:b/>
          <w:sz w:val="20"/>
          <w:lang w:val="en-US"/>
        </w:rPr>
        <w:t>III</w:t>
      </w:r>
      <w:r w:rsidR="00BB4FF2" w:rsidRPr="00BB4FF2">
        <w:rPr>
          <w:b/>
          <w:sz w:val="20"/>
          <w:lang w:val="bg-BG"/>
        </w:rPr>
        <w:t xml:space="preserve"> – ПРИЛОЖЕНИЯ</w:t>
      </w:r>
      <w:r w:rsidR="00BB4FF2" w:rsidRPr="00BB4FF2">
        <w:rPr>
          <w:b/>
          <w:sz w:val="24"/>
          <w:szCs w:val="24"/>
          <w:lang w:val="bg-BG"/>
        </w:rPr>
        <w:t xml:space="preserve"> на Основния план.</w:t>
      </w:r>
    </w:p>
    <w:p w:rsidR="00BB4FF2" w:rsidRPr="00BB4FF2" w:rsidRDefault="00510FF4" w:rsidP="00BB4FF2">
      <w:pPr>
        <w:pStyle w:val="a4"/>
        <w:tabs>
          <w:tab w:val="left" w:pos="0"/>
          <w:tab w:val="left" w:pos="1080"/>
        </w:tabs>
        <w:spacing w:line="360" w:lineRule="auto"/>
        <w:ind w:firstLine="709"/>
        <w:contextualSpacing/>
        <w:rPr>
          <w:b/>
          <w:sz w:val="24"/>
          <w:szCs w:val="24"/>
          <w:shd w:val="clear" w:color="auto" w:fill="B6DDE8"/>
          <w:lang w:val="bg-BG" w:eastAsia="bg-BG"/>
        </w:rPr>
      </w:pPr>
      <w:r w:rsidRPr="00510FF4">
        <w:rPr>
          <w:sz w:val="24"/>
          <w:szCs w:val="24"/>
        </w:rPr>
        <w:t xml:space="preserve">Решение на ръководителя на </w:t>
      </w:r>
      <w:r w:rsidR="00BB4FF2">
        <w:rPr>
          <w:sz w:val="24"/>
          <w:szCs w:val="24"/>
          <w:lang w:val="bg-BG"/>
        </w:rPr>
        <w:t>Общинския</w:t>
      </w:r>
      <w:r w:rsidRPr="00510FF4">
        <w:rPr>
          <w:sz w:val="24"/>
          <w:szCs w:val="24"/>
        </w:rPr>
        <w:t xml:space="preserve"> Щаб за изпълнение на </w:t>
      </w:r>
      <w:r w:rsidR="00BB4FF2">
        <w:rPr>
          <w:sz w:val="24"/>
          <w:szCs w:val="24"/>
          <w:lang w:val="bg-BG"/>
        </w:rPr>
        <w:t>Общинския</w:t>
      </w:r>
      <w:r w:rsidRPr="00510FF4">
        <w:rPr>
          <w:sz w:val="24"/>
          <w:szCs w:val="24"/>
        </w:rPr>
        <w:t xml:space="preserve"> план при повишаване на радиационния фон е дадено в </w:t>
      </w:r>
      <w:r w:rsidR="00BB4FF2">
        <w:rPr>
          <w:b/>
          <w:i/>
          <w:sz w:val="24"/>
          <w:szCs w:val="24"/>
          <w:lang w:val="bg-BG"/>
        </w:rPr>
        <w:t>Приложение № 20</w:t>
      </w:r>
      <w:r w:rsidR="00BB4FF2" w:rsidRPr="00BB4FF2">
        <w:rPr>
          <w:b/>
          <w:i/>
          <w:sz w:val="24"/>
          <w:szCs w:val="24"/>
          <w:lang w:val="bg-BG"/>
        </w:rPr>
        <w:t xml:space="preserve"> </w:t>
      </w:r>
      <w:r w:rsidR="00BB4FF2" w:rsidRPr="00BB4FF2">
        <w:rPr>
          <w:b/>
          <w:sz w:val="24"/>
          <w:szCs w:val="24"/>
          <w:lang w:val="bg-BG"/>
        </w:rPr>
        <w:t xml:space="preserve">към </w:t>
      </w:r>
      <w:r w:rsidR="00BB4FF2" w:rsidRPr="00BB4FF2">
        <w:rPr>
          <w:b/>
          <w:sz w:val="20"/>
          <w:lang w:val="bg-BG"/>
        </w:rPr>
        <w:t xml:space="preserve">РАЗДЕЛ </w:t>
      </w:r>
      <w:r w:rsidR="00BB4FF2" w:rsidRPr="00BB4FF2">
        <w:rPr>
          <w:b/>
          <w:sz w:val="20"/>
          <w:lang w:val="en-US"/>
        </w:rPr>
        <w:t>III</w:t>
      </w:r>
      <w:r w:rsidR="00BB4FF2" w:rsidRPr="00BB4FF2">
        <w:rPr>
          <w:b/>
          <w:sz w:val="20"/>
          <w:lang w:val="bg-BG"/>
        </w:rPr>
        <w:t xml:space="preserve"> – ПРИЛОЖЕНИЯ</w:t>
      </w:r>
      <w:r w:rsidR="00BB4FF2" w:rsidRPr="00BB4FF2">
        <w:rPr>
          <w:b/>
          <w:sz w:val="24"/>
          <w:szCs w:val="24"/>
          <w:lang w:val="bg-BG"/>
        </w:rPr>
        <w:t xml:space="preserve"> на Основния план.</w:t>
      </w:r>
    </w:p>
    <w:p w:rsidR="00510FF4" w:rsidRPr="00510FF4" w:rsidRDefault="00510FF4" w:rsidP="00510FF4">
      <w:pPr>
        <w:tabs>
          <w:tab w:val="left" w:pos="990"/>
        </w:tabs>
        <w:spacing w:line="360" w:lineRule="auto"/>
        <w:ind w:firstLine="720"/>
        <w:jc w:val="both"/>
        <w:rPr>
          <w:rFonts w:ascii="Times New Roman" w:hAnsi="Times New Roman" w:cs="Times New Roman"/>
          <w:sz w:val="24"/>
          <w:szCs w:val="24"/>
          <w:lang w:eastAsia="bg-BG"/>
        </w:rPr>
      </w:pPr>
    </w:p>
    <w:p w:rsidR="00510FF4" w:rsidRPr="00510FF4" w:rsidRDefault="00B70824" w:rsidP="00510FF4">
      <w:pPr>
        <w:tabs>
          <w:tab w:val="left" w:pos="993"/>
        </w:tabs>
        <w:spacing w:line="360" w:lineRule="auto"/>
        <w:ind w:firstLine="709"/>
        <w:jc w:val="both"/>
        <w:rPr>
          <w:rFonts w:ascii="Times New Roman" w:hAnsi="Times New Roman" w:cs="Times New Roman"/>
          <w:b/>
          <w:sz w:val="24"/>
          <w:szCs w:val="24"/>
          <w:lang w:eastAsia="bg-BG"/>
        </w:rPr>
      </w:pPr>
      <w:r>
        <w:rPr>
          <w:rFonts w:ascii="Times New Roman" w:hAnsi="Times New Roman" w:cs="Times New Roman"/>
          <w:b/>
          <w:sz w:val="24"/>
          <w:szCs w:val="24"/>
          <w:lang w:eastAsia="bg-BG"/>
        </w:rPr>
        <w:t>5.</w:t>
      </w:r>
      <w:r w:rsidR="00510FF4" w:rsidRPr="00510FF4">
        <w:rPr>
          <w:rFonts w:ascii="Times New Roman" w:hAnsi="Times New Roman" w:cs="Times New Roman"/>
          <w:b/>
          <w:sz w:val="24"/>
          <w:szCs w:val="24"/>
          <w:lang w:eastAsia="bg-BG"/>
        </w:rPr>
        <w:t>3. Изпълнение  на защитни дейности.</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Дейностите по защитата при радиационна и ядрена авария и отговорните структури за изпълнението им са посочени в </w:t>
      </w:r>
      <w:r w:rsidRPr="00B70824">
        <w:rPr>
          <w:rFonts w:ascii="Times New Roman" w:hAnsi="Times New Roman" w:cs="Times New Roman"/>
          <w:b/>
          <w:sz w:val="24"/>
          <w:szCs w:val="24"/>
          <w:lang w:eastAsia="bg-BG"/>
        </w:rPr>
        <w:t>Таблица 1 и</w:t>
      </w:r>
      <w:r w:rsidRPr="00B70824">
        <w:rPr>
          <w:rFonts w:ascii="Times New Roman" w:hAnsi="Times New Roman" w:cs="Times New Roman"/>
          <w:b/>
          <w:sz w:val="24"/>
          <w:szCs w:val="24"/>
        </w:rPr>
        <w:t xml:space="preserve"> </w:t>
      </w:r>
      <w:r w:rsidRPr="00B70824">
        <w:rPr>
          <w:rFonts w:ascii="Times New Roman" w:hAnsi="Times New Roman" w:cs="Times New Roman"/>
          <w:b/>
          <w:sz w:val="24"/>
          <w:szCs w:val="24"/>
          <w:lang w:eastAsia="bg-BG"/>
        </w:rPr>
        <w:t>Таблица 2</w:t>
      </w:r>
      <w:r w:rsidRPr="00510FF4">
        <w:rPr>
          <w:rFonts w:ascii="Times New Roman" w:hAnsi="Times New Roman" w:cs="Times New Roman"/>
          <w:sz w:val="24"/>
          <w:szCs w:val="24"/>
          <w:lang w:eastAsia="bg-BG"/>
        </w:rPr>
        <w:t xml:space="preserve"> и са  направени въз основа на СОП по чл.29, ал. 2, т. 2 от ЗЗБ. „Координиране на структурите от ЕСС при радиационна и ядрена авария“ , и Глава 3, Раздели I и VI от Инструкция №8121з-914/01.12.2014 г. за условията и реда за осъществяване на неотложни аварийно-възстановителни работи (Обн. ДВ, бр. 101/09.12.2014 г.).</w:t>
      </w:r>
    </w:p>
    <w:p w:rsidR="00510FF4" w:rsidRPr="00510FF4" w:rsidRDefault="00510FF4" w:rsidP="00510FF4">
      <w:pPr>
        <w:spacing w:before="240"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rPr>
        <w:t>Основните мерки за сигурност в тези случаи са стриктният контрол по регистрационния /разрешителния/ режим, условията и сигурността по съхранение, работа с ИЙЛ, безопасен транспорт и предприемане на своевременни и адекватни мерки за защита.</w:t>
      </w:r>
    </w:p>
    <w:p w:rsidR="00510FF4" w:rsidRDefault="00510FF4" w:rsidP="00510FF4">
      <w:pPr>
        <w:spacing w:line="360" w:lineRule="auto"/>
        <w:jc w:val="both"/>
        <w:rPr>
          <w:rFonts w:ascii="Times New Roman" w:hAnsi="Times New Roman" w:cs="Times New Roman"/>
          <w:color w:val="FF0000"/>
          <w:sz w:val="24"/>
          <w:szCs w:val="24"/>
          <w:lang w:eastAsia="bg-BG"/>
        </w:rPr>
      </w:pPr>
    </w:p>
    <w:p w:rsidR="00B70824" w:rsidRPr="00510FF4" w:rsidRDefault="00B70824" w:rsidP="00510FF4">
      <w:pPr>
        <w:spacing w:line="360" w:lineRule="auto"/>
        <w:jc w:val="both"/>
        <w:rPr>
          <w:rFonts w:ascii="Times New Roman" w:hAnsi="Times New Roman" w:cs="Times New Roman"/>
          <w:color w:val="FF0000"/>
          <w:sz w:val="24"/>
          <w:szCs w:val="24"/>
          <w:lang w:eastAsia="bg-BG"/>
        </w:rPr>
      </w:pPr>
    </w:p>
    <w:p w:rsidR="00510FF4" w:rsidRPr="00B70824" w:rsidRDefault="00510FF4" w:rsidP="00510FF4">
      <w:pPr>
        <w:spacing w:line="360" w:lineRule="auto"/>
        <w:rPr>
          <w:rFonts w:ascii="Times New Roman" w:hAnsi="Times New Roman" w:cs="Times New Roman"/>
          <w:b/>
          <w:sz w:val="24"/>
          <w:szCs w:val="24"/>
          <w:u w:val="single"/>
          <w:lang w:eastAsia="bg-BG"/>
        </w:rPr>
      </w:pPr>
      <w:r w:rsidRPr="00B70824">
        <w:rPr>
          <w:rFonts w:ascii="Times New Roman" w:hAnsi="Times New Roman" w:cs="Times New Roman"/>
          <w:b/>
          <w:sz w:val="24"/>
          <w:szCs w:val="24"/>
          <w:u w:val="single"/>
          <w:lang w:eastAsia="bg-BG"/>
        </w:rPr>
        <w:t>Таблица 1</w:t>
      </w:r>
    </w:p>
    <w:p w:rsidR="00510FF4" w:rsidRPr="00510FF4" w:rsidRDefault="00510FF4" w:rsidP="00510FF4">
      <w:pPr>
        <w:spacing w:line="360" w:lineRule="auto"/>
        <w:rPr>
          <w:rFonts w:ascii="Times New Roman" w:hAnsi="Times New Roman" w:cs="Times New Roman"/>
          <w:b/>
          <w:sz w:val="24"/>
          <w:szCs w:val="24"/>
          <w:lang w:eastAsia="bg-BG"/>
        </w:rPr>
      </w:pPr>
      <w:r w:rsidRPr="00510FF4">
        <w:rPr>
          <w:rFonts w:ascii="Times New Roman" w:hAnsi="Times New Roman" w:cs="Times New Roman"/>
          <w:b/>
          <w:sz w:val="24"/>
          <w:szCs w:val="24"/>
          <w:lang w:eastAsia="bg-BG"/>
        </w:rPr>
        <w:t>Защитни дейности при авария в АЕЦ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864"/>
      </w:tblGrid>
      <w:tr w:rsidR="00510FF4" w:rsidRPr="00B70824" w:rsidTr="00B70824">
        <w:tc>
          <w:tcPr>
            <w:tcW w:w="6629" w:type="dxa"/>
          </w:tcPr>
          <w:p w:rsidR="00510FF4" w:rsidRPr="00B70824" w:rsidRDefault="00510FF4" w:rsidP="00510FF4">
            <w:pPr>
              <w:spacing w:line="360" w:lineRule="auto"/>
              <w:jc w:val="center"/>
              <w:rPr>
                <w:rFonts w:ascii="Times New Roman" w:hAnsi="Times New Roman" w:cs="Times New Roman"/>
                <w:b/>
                <w:sz w:val="24"/>
                <w:szCs w:val="24"/>
                <w:highlight w:val="magenta"/>
                <w:lang w:eastAsia="bg-BG"/>
              </w:rPr>
            </w:pPr>
            <w:r w:rsidRPr="00B70824">
              <w:rPr>
                <w:rFonts w:ascii="Times New Roman" w:hAnsi="Times New Roman" w:cs="Times New Roman"/>
                <w:b/>
                <w:sz w:val="24"/>
                <w:szCs w:val="24"/>
              </w:rPr>
              <w:t>Функции/задачи</w:t>
            </w:r>
          </w:p>
        </w:tc>
        <w:tc>
          <w:tcPr>
            <w:tcW w:w="2864" w:type="dxa"/>
          </w:tcPr>
          <w:p w:rsidR="00510FF4" w:rsidRPr="00B70824" w:rsidRDefault="00510FF4" w:rsidP="00B70824">
            <w:pPr>
              <w:spacing w:line="360" w:lineRule="auto"/>
              <w:rPr>
                <w:rFonts w:ascii="Times New Roman" w:hAnsi="Times New Roman" w:cs="Times New Roman"/>
                <w:b/>
                <w:sz w:val="24"/>
                <w:szCs w:val="24"/>
                <w:lang w:eastAsia="bg-BG"/>
              </w:rPr>
            </w:pPr>
            <w:r w:rsidRPr="00B70824">
              <w:rPr>
                <w:rFonts w:ascii="Times New Roman" w:hAnsi="Times New Roman" w:cs="Times New Roman"/>
                <w:b/>
                <w:sz w:val="24"/>
                <w:szCs w:val="24"/>
              </w:rPr>
              <w:t>Отговорни структури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Първоначална оценка, събиране на информация за мястото и мащаба на ядрената авария, вида замърсяване и прогнозата за движение на радиоактивния облак.</w:t>
            </w:r>
            <w:r w:rsidRPr="00510FF4">
              <w:rPr>
                <w:rFonts w:ascii="Times New Roman" w:hAnsi="Times New Roman" w:cs="Times New Roman"/>
                <w:sz w:val="24"/>
                <w:szCs w:val="24"/>
                <w:lang w:eastAsia="bg-BG"/>
              </w:rPr>
              <w:t xml:space="preserve"> </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ЕЕНСП 112, ОЦ, ОДМВР</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Оповестяване на Областния управител, кметовете на общини и основните части на ЕСС.</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ОЦ на РДПБЗН</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 xml:space="preserve"> Провеждане на заседание на Щаба за изпълнение на Областния план за защита при бедствия.</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Областен управител</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Спешно изготвяне на адекватни мерки за защита на населението.</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РДПБЗН, РЗИ, ОДБХ</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Информиране на населението чрез медиите и интернет за подходящите мерки за защита.</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РДПБЗН, РЗИ, Областен управител</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По преценка на РЗИ – раздаване на таблетки с калиев йодид.</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РЗИ, К</w:t>
            </w:r>
            <w:r w:rsidR="00B70824">
              <w:rPr>
                <w:rFonts w:ascii="Times New Roman" w:hAnsi="Times New Roman" w:cs="Times New Roman"/>
                <w:sz w:val="24"/>
                <w:szCs w:val="24"/>
              </w:rPr>
              <w:t>м</w:t>
            </w:r>
            <w:r w:rsidRPr="00510FF4">
              <w:rPr>
                <w:rFonts w:ascii="Times New Roman" w:hAnsi="Times New Roman" w:cs="Times New Roman"/>
                <w:sz w:val="24"/>
                <w:szCs w:val="24"/>
              </w:rPr>
              <w:t>етове на общини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Раздаване на ИСЗ</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Кметове на общини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Осигуряване на апаратура и развръщане на допълнителни постове за радиационно наблюдение и засилено следене на радиационния фон в област Кюстендил.</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РДПБЗН, РИОСВ</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lang w:eastAsia="bg-BG"/>
              </w:rPr>
              <w:t xml:space="preserve">Радиационен мониторинг и вземане на проби за анализ от почви, води, храни и др. </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lang w:eastAsia="bg-BG"/>
              </w:rPr>
              <w:t>МЗ-НЦРРЗ, АЯР, РИОСВ,РДПБЗН, РЗИ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Контрол по херметизирането на складове и магазини с хранителни продукти и фуражи.</w:t>
            </w:r>
          </w:p>
        </w:tc>
        <w:tc>
          <w:tcPr>
            <w:tcW w:w="2864" w:type="dxa"/>
          </w:tcPr>
          <w:p w:rsidR="00510FF4" w:rsidRPr="00510FF4" w:rsidRDefault="00510FF4" w:rsidP="00B7082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РЗИ, ОДБХ</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Засилено следене на радиационния фон и радиационен контрол на водата.</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РДПБЗН, РЗИ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Дезактивация на превозни средства от обществения градски транспорт и периодично измиване на улиците.</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Кметове на общини, собственици</w:t>
            </w:r>
          </w:p>
        </w:tc>
      </w:tr>
      <w:tr w:rsidR="00510FF4" w:rsidRPr="00510FF4" w:rsidTr="00B70824">
        <w:tc>
          <w:tcPr>
            <w:tcW w:w="6629" w:type="dxa"/>
          </w:tcPr>
          <w:p w:rsidR="00510FF4" w:rsidRPr="00510FF4" w:rsidRDefault="00510FF4" w:rsidP="00B7082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Осигуряване с водоноски на питейна вода от херметизирани водоизточници (дълбоководни кладенци).</w:t>
            </w:r>
          </w:p>
        </w:tc>
        <w:tc>
          <w:tcPr>
            <w:tcW w:w="2864" w:type="dxa"/>
          </w:tcPr>
          <w:p w:rsidR="00510FF4" w:rsidRPr="00510FF4" w:rsidRDefault="00510FF4" w:rsidP="00B70824">
            <w:pPr>
              <w:spacing w:line="360" w:lineRule="auto"/>
              <w:rPr>
                <w:rFonts w:ascii="Times New Roman" w:hAnsi="Times New Roman" w:cs="Times New Roman"/>
                <w:sz w:val="24"/>
                <w:szCs w:val="24"/>
              </w:rPr>
            </w:pPr>
            <w:r w:rsidRPr="00510FF4">
              <w:rPr>
                <w:rFonts w:ascii="Times New Roman" w:hAnsi="Times New Roman" w:cs="Times New Roman"/>
                <w:sz w:val="24"/>
                <w:szCs w:val="24"/>
              </w:rPr>
              <w:t>Кметове на общини</w:t>
            </w:r>
          </w:p>
        </w:tc>
      </w:tr>
    </w:tbl>
    <w:p w:rsidR="00510FF4" w:rsidRPr="00510FF4" w:rsidRDefault="00510FF4" w:rsidP="00510FF4">
      <w:pPr>
        <w:spacing w:line="360" w:lineRule="auto"/>
        <w:ind w:firstLine="720"/>
        <w:contextualSpacing/>
        <w:jc w:val="both"/>
        <w:rPr>
          <w:rFonts w:ascii="Times New Roman" w:hAnsi="Times New Roman" w:cs="Times New Roman"/>
          <w:sz w:val="24"/>
          <w:szCs w:val="24"/>
        </w:rPr>
      </w:pPr>
    </w:p>
    <w:p w:rsidR="00B70824" w:rsidRPr="00510FF4" w:rsidRDefault="00B70824" w:rsidP="002E06AC">
      <w:pPr>
        <w:spacing w:line="360" w:lineRule="auto"/>
        <w:contextualSpacing/>
        <w:jc w:val="both"/>
        <w:rPr>
          <w:rFonts w:ascii="Times New Roman" w:hAnsi="Times New Roman" w:cs="Times New Roman"/>
          <w:sz w:val="24"/>
          <w:szCs w:val="24"/>
        </w:rPr>
      </w:pPr>
    </w:p>
    <w:p w:rsidR="00510FF4" w:rsidRPr="00B70824" w:rsidRDefault="00510FF4" w:rsidP="00B70824">
      <w:pPr>
        <w:pStyle w:val="a7"/>
        <w:numPr>
          <w:ilvl w:val="0"/>
          <w:numId w:val="27"/>
        </w:numPr>
        <w:overflowPunct w:val="0"/>
        <w:autoSpaceDE w:val="0"/>
        <w:autoSpaceDN w:val="0"/>
        <w:adjustRightInd w:val="0"/>
        <w:spacing w:line="360" w:lineRule="auto"/>
        <w:textAlignment w:val="baseline"/>
        <w:rPr>
          <w:rFonts w:ascii="Times New Roman" w:hAnsi="Times New Roman" w:cs="Times New Roman"/>
          <w:b/>
          <w:sz w:val="24"/>
          <w:szCs w:val="24"/>
        </w:rPr>
      </w:pPr>
      <w:r w:rsidRPr="00B70824">
        <w:rPr>
          <w:rFonts w:ascii="Times New Roman" w:hAnsi="Times New Roman" w:cs="Times New Roman"/>
          <w:b/>
          <w:sz w:val="24"/>
          <w:szCs w:val="24"/>
        </w:rPr>
        <w:t xml:space="preserve">Начин за действие и поведение на населението на територията на </w:t>
      </w:r>
      <w:r w:rsidR="002E06AC">
        <w:rPr>
          <w:rFonts w:ascii="Times New Roman" w:hAnsi="Times New Roman" w:cs="Times New Roman"/>
          <w:b/>
          <w:sz w:val="24"/>
          <w:szCs w:val="24"/>
        </w:rPr>
        <w:t>общината</w:t>
      </w:r>
      <w:r w:rsidRPr="00B70824">
        <w:rPr>
          <w:rFonts w:ascii="Times New Roman" w:hAnsi="Times New Roman" w:cs="Times New Roman"/>
          <w:b/>
          <w:sz w:val="24"/>
          <w:szCs w:val="24"/>
        </w:rPr>
        <w:t xml:space="preserve"> при обща авария в АЕЦ</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Да се диша предимно през носа (секретите да се изплюват, а не да се поглъщат). При запрашен въздух да се диша през навлажнена кърпа, памучна марлена превръзка и др.</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Прозорците на обитаваните помещения при запрашване на въздуха да се държат затворени. При влизане в тях задължително  да се свалят обувките и да се сменя облеклото (изкуствените тъкани се замърсяват повече, защото са електростатични и привличат праха).</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Да не се мете. Да се почиства често чрез забърсване с влажен парцал. При използване на прахосмукачка, изходящата струя да се насочва вън от помещението или да се филтрира допълнително през мокра тъкан.</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По-често да се измиват ръцете, косата и краката, респективно цялостно изкъпване. Да се преустанови къпането и миенето в открити водоеми и плувни басейни.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Изпраните дрехи да се сушат в закрити помещения (бани, остъклени балкони, закрити сушилни).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Хранителните продукти и готовите ястия да се държат в затворени съдове, кутии или пликове (да се има предвид, че пластмасовите кутии и полиетиленовите пликове се замърсяват  повече отвън, поради електростатичното привличане на праховите частици).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Да не се консумират листникови зеленчуци (салати, марули, спанак, лозови листа, пера от пресен лук, чесън и други).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Децата да консумират предимно мляко на прах.</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Да се спре извеждането на децата извън домовете, детските заведения и училищата. Забранява се провеждането на масови мероприятия на открито.</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При данни за повишена радиоактивност на питейната вода да се консумират минерални води или води от бактериално чисти водоизточници.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Използването на препарати за йодна профилактика да става само по изричните указания на медицинските органи.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Всички животни да се приберат в оборите, като същите по най-бързия начин се херметизират.</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Храненето на животните да започне с навлажнен концентриран и груб фураж, произведен със суровини от преди началото на аварията. Водопоя да се извършва само от закрити и проверени водоизточници.</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Всички открити фуражи и открити кладенци  да се херметизират с полиетилен и други подръчни средства.</w:t>
      </w:r>
    </w:p>
    <w:p w:rsidR="00510FF4" w:rsidRPr="00510FF4" w:rsidRDefault="00510FF4" w:rsidP="00510FF4">
      <w:pPr>
        <w:numPr>
          <w:ilvl w:val="0"/>
          <w:numId w:val="17"/>
        </w:numPr>
        <w:tabs>
          <w:tab w:val="left" w:pos="720"/>
          <w:tab w:val="left" w:pos="1134"/>
        </w:tabs>
        <w:overflowPunct w:val="0"/>
        <w:autoSpaceDE w:val="0"/>
        <w:autoSpaceDN w:val="0"/>
        <w:adjustRightInd w:val="0"/>
        <w:spacing w:line="360" w:lineRule="auto"/>
        <w:ind w:left="0" w:firstLine="851"/>
        <w:jc w:val="both"/>
        <w:textAlignment w:val="baseline"/>
        <w:rPr>
          <w:rFonts w:ascii="Times New Roman" w:hAnsi="Times New Roman" w:cs="Times New Roman"/>
          <w:sz w:val="24"/>
          <w:szCs w:val="24"/>
        </w:rPr>
      </w:pPr>
      <w:r w:rsidRPr="00510FF4">
        <w:rPr>
          <w:rFonts w:ascii="Times New Roman" w:hAnsi="Times New Roman" w:cs="Times New Roman"/>
          <w:sz w:val="24"/>
          <w:szCs w:val="24"/>
        </w:rPr>
        <w:t>Да се ограничи движението на личните МПС, особено по черни и прашни пътища, а при необходимост движението  да става при затворени прозорци на превозното средство.</w:t>
      </w:r>
    </w:p>
    <w:p w:rsidR="00510FF4" w:rsidRPr="00510FF4" w:rsidRDefault="00510FF4" w:rsidP="00510FF4">
      <w:pPr>
        <w:tabs>
          <w:tab w:val="left" w:pos="720"/>
          <w:tab w:val="left" w:pos="1134"/>
        </w:tabs>
        <w:overflowPunct w:val="0"/>
        <w:autoSpaceDE w:val="0"/>
        <w:autoSpaceDN w:val="0"/>
        <w:adjustRightInd w:val="0"/>
        <w:spacing w:line="360" w:lineRule="auto"/>
        <w:jc w:val="both"/>
        <w:textAlignment w:val="baseline"/>
        <w:rPr>
          <w:rFonts w:ascii="Times New Roman" w:hAnsi="Times New Roman" w:cs="Times New Roman"/>
          <w:sz w:val="24"/>
          <w:szCs w:val="24"/>
        </w:rPr>
      </w:pPr>
    </w:p>
    <w:p w:rsidR="00510FF4" w:rsidRDefault="00510FF4" w:rsidP="002E06AC">
      <w:pPr>
        <w:pStyle w:val="a4"/>
        <w:tabs>
          <w:tab w:val="left" w:pos="0"/>
          <w:tab w:val="left" w:pos="1080"/>
        </w:tabs>
        <w:spacing w:line="360" w:lineRule="auto"/>
        <w:ind w:firstLine="709"/>
        <w:contextualSpacing/>
        <w:rPr>
          <w:b/>
          <w:sz w:val="24"/>
          <w:szCs w:val="24"/>
          <w:shd w:val="clear" w:color="auto" w:fill="B6DDE8"/>
          <w:lang w:val="bg-BG" w:eastAsia="bg-BG"/>
        </w:rPr>
      </w:pPr>
      <w:r w:rsidRPr="00510FF4">
        <w:rPr>
          <w:sz w:val="24"/>
          <w:szCs w:val="24"/>
          <w:lang w:val="bg-BG"/>
        </w:rPr>
        <w:t xml:space="preserve">Таблица за ефективност на подръчните средства за защита е дадена в </w:t>
      </w:r>
      <w:r w:rsidR="002E06AC">
        <w:rPr>
          <w:b/>
          <w:i/>
          <w:sz w:val="24"/>
          <w:szCs w:val="24"/>
          <w:lang w:val="bg-BG"/>
        </w:rPr>
        <w:t>Приложение № 18</w:t>
      </w:r>
      <w:r w:rsidR="002E06AC" w:rsidRPr="00BB4FF2">
        <w:rPr>
          <w:b/>
          <w:i/>
          <w:sz w:val="24"/>
          <w:szCs w:val="24"/>
          <w:lang w:val="bg-BG"/>
        </w:rPr>
        <w:t xml:space="preserve"> </w:t>
      </w:r>
      <w:r w:rsidR="002E06AC" w:rsidRPr="00BB4FF2">
        <w:rPr>
          <w:b/>
          <w:sz w:val="24"/>
          <w:szCs w:val="24"/>
          <w:lang w:val="bg-BG"/>
        </w:rPr>
        <w:t xml:space="preserve">към </w:t>
      </w:r>
      <w:r w:rsidR="002E06AC" w:rsidRPr="00BB4FF2">
        <w:rPr>
          <w:b/>
          <w:sz w:val="20"/>
          <w:lang w:val="bg-BG"/>
        </w:rPr>
        <w:t xml:space="preserve">РАЗДЕЛ </w:t>
      </w:r>
      <w:r w:rsidR="002E06AC" w:rsidRPr="00BB4FF2">
        <w:rPr>
          <w:b/>
          <w:sz w:val="20"/>
          <w:lang w:val="en-US"/>
        </w:rPr>
        <w:t>III</w:t>
      </w:r>
      <w:r w:rsidR="002E06AC" w:rsidRPr="00BB4FF2">
        <w:rPr>
          <w:b/>
          <w:sz w:val="20"/>
          <w:lang w:val="bg-BG"/>
        </w:rPr>
        <w:t xml:space="preserve"> – ПРИЛОЖЕНИЯ</w:t>
      </w:r>
      <w:r w:rsidR="002E06AC" w:rsidRPr="00BB4FF2">
        <w:rPr>
          <w:b/>
          <w:sz w:val="24"/>
          <w:szCs w:val="24"/>
          <w:lang w:val="bg-BG"/>
        </w:rPr>
        <w:t xml:space="preserve"> на Основния план.</w:t>
      </w:r>
    </w:p>
    <w:p w:rsidR="002E06AC" w:rsidRPr="00510FF4" w:rsidRDefault="002E06AC" w:rsidP="002E06AC">
      <w:pPr>
        <w:pStyle w:val="a4"/>
        <w:tabs>
          <w:tab w:val="left" w:pos="0"/>
          <w:tab w:val="left" w:pos="1080"/>
        </w:tabs>
        <w:spacing w:line="360" w:lineRule="auto"/>
        <w:ind w:firstLine="709"/>
        <w:contextualSpacing/>
        <w:rPr>
          <w:b/>
          <w:sz w:val="24"/>
          <w:szCs w:val="24"/>
          <w:shd w:val="clear" w:color="auto" w:fill="B6DDE8"/>
          <w:lang w:val="bg-BG" w:eastAsia="bg-BG"/>
        </w:rPr>
      </w:pPr>
    </w:p>
    <w:p w:rsidR="002E06AC" w:rsidRDefault="002E06AC" w:rsidP="00510FF4">
      <w:pPr>
        <w:spacing w:line="360" w:lineRule="auto"/>
        <w:rPr>
          <w:rFonts w:ascii="Times New Roman" w:hAnsi="Times New Roman" w:cs="Times New Roman"/>
          <w:b/>
          <w:sz w:val="24"/>
          <w:szCs w:val="24"/>
          <w:u w:val="single"/>
          <w:lang w:eastAsia="bg-BG"/>
        </w:rPr>
      </w:pPr>
    </w:p>
    <w:p w:rsidR="00510FF4" w:rsidRPr="002E06AC" w:rsidRDefault="00510FF4" w:rsidP="00510FF4">
      <w:pPr>
        <w:spacing w:line="360" w:lineRule="auto"/>
        <w:rPr>
          <w:rFonts w:ascii="Times New Roman" w:hAnsi="Times New Roman" w:cs="Times New Roman"/>
          <w:b/>
          <w:sz w:val="24"/>
          <w:szCs w:val="24"/>
          <w:u w:val="single"/>
          <w:lang w:eastAsia="bg-BG"/>
        </w:rPr>
      </w:pPr>
      <w:r w:rsidRPr="002E06AC">
        <w:rPr>
          <w:rFonts w:ascii="Times New Roman" w:hAnsi="Times New Roman" w:cs="Times New Roman"/>
          <w:b/>
          <w:sz w:val="24"/>
          <w:szCs w:val="24"/>
          <w:u w:val="single"/>
          <w:lang w:eastAsia="bg-BG"/>
        </w:rPr>
        <w:t>Таблица 2</w:t>
      </w:r>
    </w:p>
    <w:p w:rsidR="00510FF4" w:rsidRPr="00510FF4" w:rsidRDefault="00510FF4" w:rsidP="00510FF4">
      <w:pPr>
        <w:spacing w:line="360" w:lineRule="auto"/>
        <w:rPr>
          <w:rFonts w:ascii="Times New Roman" w:hAnsi="Times New Roman" w:cs="Times New Roman"/>
          <w:b/>
          <w:sz w:val="24"/>
          <w:szCs w:val="24"/>
          <w:lang w:eastAsia="bg-BG"/>
        </w:rPr>
      </w:pPr>
      <w:r w:rsidRPr="00510FF4">
        <w:rPr>
          <w:rFonts w:ascii="Times New Roman" w:hAnsi="Times New Roman" w:cs="Times New Roman"/>
          <w:b/>
          <w:sz w:val="24"/>
          <w:szCs w:val="24"/>
          <w:lang w:eastAsia="bg-BG"/>
        </w:rPr>
        <w:t>Защитни дейности при инцидент с ИЙЛ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2583"/>
      </w:tblGrid>
      <w:tr w:rsidR="00510FF4" w:rsidRPr="00510FF4" w:rsidTr="002E06AC">
        <w:tc>
          <w:tcPr>
            <w:tcW w:w="6629" w:type="dxa"/>
          </w:tcPr>
          <w:p w:rsidR="00510FF4" w:rsidRPr="00510FF4" w:rsidRDefault="00510FF4" w:rsidP="00510FF4">
            <w:pPr>
              <w:spacing w:line="360" w:lineRule="auto"/>
              <w:jc w:val="center"/>
              <w:rPr>
                <w:rFonts w:ascii="Times New Roman" w:hAnsi="Times New Roman" w:cs="Times New Roman"/>
                <w:sz w:val="24"/>
                <w:szCs w:val="24"/>
                <w:highlight w:val="magenta"/>
                <w:lang w:eastAsia="bg-BG"/>
              </w:rPr>
            </w:pPr>
            <w:r w:rsidRPr="00510FF4">
              <w:rPr>
                <w:rFonts w:ascii="Times New Roman" w:hAnsi="Times New Roman" w:cs="Times New Roman"/>
                <w:sz w:val="24"/>
                <w:szCs w:val="24"/>
              </w:rPr>
              <w:t>Функции/задачи</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rPr>
              <w:t>Отговорни структури</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rPr>
            </w:pPr>
            <w:r w:rsidRPr="00510FF4">
              <w:rPr>
                <w:rFonts w:ascii="Times New Roman" w:hAnsi="Times New Roman" w:cs="Times New Roman"/>
                <w:sz w:val="24"/>
                <w:szCs w:val="24"/>
              </w:rPr>
              <w:t>Събиране и уточняване на информация за мястото и мащаба на инцидента, вида замърсяване, пострадали и застрашено население.</w:t>
            </w:r>
          </w:p>
        </w:tc>
        <w:tc>
          <w:tcPr>
            <w:tcW w:w="2583" w:type="dxa"/>
          </w:tcPr>
          <w:p w:rsidR="00510FF4" w:rsidRPr="00510FF4" w:rsidRDefault="004C0BC2" w:rsidP="004C0BC2">
            <w:pPr>
              <w:spacing w:line="360" w:lineRule="auto"/>
              <w:rPr>
                <w:rFonts w:ascii="Times New Roman" w:hAnsi="Times New Roman" w:cs="Times New Roman"/>
                <w:sz w:val="24"/>
                <w:szCs w:val="24"/>
              </w:rPr>
            </w:pPr>
            <w:r>
              <w:rPr>
                <w:rFonts w:ascii="Times New Roman" w:hAnsi="Times New Roman" w:cs="Times New Roman"/>
                <w:sz w:val="24"/>
                <w:szCs w:val="24"/>
              </w:rPr>
              <w:t>ЕЕНСП 112, ОЦ, ОД</w:t>
            </w:r>
            <w:r w:rsidR="00510FF4" w:rsidRPr="00510FF4">
              <w:rPr>
                <w:rFonts w:ascii="Times New Roman" w:hAnsi="Times New Roman" w:cs="Times New Roman"/>
                <w:sz w:val="24"/>
                <w:szCs w:val="24"/>
              </w:rPr>
              <w:t>МВР,</w:t>
            </w:r>
            <w:r>
              <w:rPr>
                <w:rFonts w:ascii="Times New Roman" w:hAnsi="Times New Roman" w:cs="Times New Roman"/>
                <w:sz w:val="24"/>
                <w:szCs w:val="24"/>
              </w:rPr>
              <w:t xml:space="preserve"> РУ на МВР,</w:t>
            </w:r>
            <w:r w:rsidR="00510FF4" w:rsidRPr="00510FF4">
              <w:rPr>
                <w:rFonts w:ascii="Times New Roman" w:hAnsi="Times New Roman" w:cs="Times New Roman"/>
                <w:sz w:val="24"/>
                <w:szCs w:val="24"/>
              </w:rPr>
              <w:t xml:space="preserve"> Ръководител на място</w:t>
            </w:r>
          </w:p>
        </w:tc>
      </w:tr>
      <w:tr w:rsidR="00510FF4" w:rsidRPr="00510FF4" w:rsidTr="002E06AC">
        <w:tc>
          <w:tcPr>
            <w:tcW w:w="6629" w:type="dxa"/>
          </w:tcPr>
          <w:p w:rsidR="00510FF4" w:rsidRPr="00510FF4" w:rsidRDefault="00510FF4" w:rsidP="00510FF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Първоначална оценка на радиационната обстановка;</w:t>
            </w:r>
          </w:p>
        </w:tc>
        <w:tc>
          <w:tcPr>
            <w:tcW w:w="2583" w:type="dxa"/>
          </w:tcPr>
          <w:p w:rsidR="00510FF4"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РДПБЗН, РСПБЗН,ОД</w:t>
            </w:r>
            <w:r w:rsidR="00510FF4" w:rsidRPr="00510FF4">
              <w:rPr>
                <w:rFonts w:ascii="Times New Roman" w:hAnsi="Times New Roman" w:cs="Times New Roman"/>
                <w:sz w:val="24"/>
                <w:szCs w:val="24"/>
                <w:lang w:eastAsia="bg-BG"/>
              </w:rPr>
              <w:t>МВР</w:t>
            </w:r>
            <w:r>
              <w:rPr>
                <w:rFonts w:ascii="Times New Roman" w:hAnsi="Times New Roman" w:cs="Times New Roman"/>
                <w:sz w:val="24"/>
                <w:szCs w:val="24"/>
                <w:lang w:eastAsia="bg-BG"/>
              </w:rPr>
              <w:t>, РУ на МВР</w:t>
            </w:r>
          </w:p>
        </w:tc>
      </w:tr>
      <w:tr w:rsidR="00510FF4" w:rsidRPr="00510FF4" w:rsidTr="002E06AC">
        <w:tc>
          <w:tcPr>
            <w:tcW w:w="6629" w:type="dxa"/>
          </w:tcPr>
          <w:p w:rsidR="00510FF4" w:rsidRPr="00510FF4" w:rsidRDefault="00510FF4" w:rsidP="00510FF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Определяне на зоните за сигурност и за контролиран достъп на основа на резултатите от радиационния мониторинг;</w:t>
            </w:r>
          </w:p>
        </w:tc>
        <w:tc>
          <w:tcPr>
            <w:tcW w:w="2583" w:type="dxa"/>
          </w:tcPr>
          <w:p w:rsidR="004C0BC2"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РДПБЗН, ОД</w:t>
            </w:r>
            <w:r w:rsidR="00510FF4" w:rsidRPr="00510FF4">
              <w:rPr>
                <w:rFonts w:ascii="Times New Roman" w:hAnsi="Times New Roman" w:cs="Times New Roman"/>
                <w:sz w:val="24"/>
                <w:szCs w:val="24"/>
                <w:lang w:eastAsia="bg-BG"/>
              </w:rPr>
              <w:t>МВР</w:t>
            </w:r>
            <w:r>
              <w:rPr>
                <w:rFonts w:ascii="Times New Roman" w:hAnsi="Times New Roman" w:cs="Times New Roman"/>
                <w:sz w:val="24"/>
                <w:szCs w:val="24"/>
                <w:lang w:eastAsia="bg-BG"/>
              </w:rPr>
              <w:t>,</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 РУ на МВР</w:t>
            </w:r>
          </w:p>
        </w:tc>
      </w:tr>
      <w:tr w:rsidR="00510FF4" w:rsidRPr="00510FF4" w:rsidTr="002E06AC">
        <w:tc>
          <w:tcPr>
            <w:tcW w:w="6629" w:type="dxa"/>
          </w:tcPr>
          <w:p w:rsidR="00510FF4" w:rsidRPr="00510FF4" w:rsidRDefault="00510FF4" w:rsidP="00510FF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Отцепване на мястото на инцидента и обозначаване със знаци за радиоактивно замърсяване;</w:t>
            </w:r>
          </w:p>
        </w:tc>
        <w:tc>
          <w:tcPr>
            <w:tcW w:w="2583" w:type="dxa"/>
          </w:tcPr>
          <w:p w:rsid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РДПБЗН, ОД</w:t>
            </w:r>
            <w:r w:rsidR="00510FF4" w:rsidRPr="00510FF4">
              <w:rPr>
                <w:rFonts w:ascii="Times New Roman" w:hAnsi="Times New Roman" w:cs="Times New Roman"/>
                <w:sz w:val="24"/>
                <w:szCs w:val="24"/>
                <w:lang w:eastAsia="bg-BG"/>
              </w:rPr>
              <w:t>МВР</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 РУ на МВР</w:t>
            </w:r>
          </w:p>
        </w:tc>
      </w:tr>
      <w:tr w:rsidR="00510FF4" w:rsidRPr="00510FF4" w:rsidTr="002E06AC">
        <w:tc>
          <w:tcPr>
            <w:tcW w:w="6629" w:type="dxa"/>
          </w:tcPr>
          <w:p w:rsidR="00510FF4" w:rsidRPr="00510FF4" w:rsidRDefault="00510FF4" w:rsidP="00510FF4">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Дозиметричен контрол на мястото на инцидента, използване на ИСЗ;</w:t>
            </w:r>
          </w:p>
        </w:tc>
        <w:tc>
          <w:tcPr>
            <w:tcW w:w="2583" w:type="dxa"/>
          </w:tcPr>
          <w:p w:rsid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РДПБЗН, ОД</w:t>
            </w:r>
            <w:r w:rsidR="00510FF4" w:rsidRPr="00510FF4">
              <w:rPr>
                <w:rFonts w:ascii="Times New Roman" w:hAnsi="Times New Roman" w:cs="Times New Roman"/>
                <w:sz w:val="24"/>
                <w:szCs w:val="24"/>
                <w:lang w:eastAsia="bg-BG"/>
              </w:rPr>
              <w:t>МВР</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 РУ на МВР</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Временно извеждане или евакуация на хора и животни при необходимост;</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МВР, МЗХ, Социално подпомагане, ОДБХ</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Осигуряване на подходящи места за безопасно временно съхранение на радиоактивните източници и материали до предаването им на ДП РАО.</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РДПБЗН, съгласувано с АЯР</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Радиационен мониторинг и вземане на проби за анализ от почва, вода, храна и др. </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МЗ</w:t>
            </w:r>
            <w:r w:rsidR="002E06AC">
              <w:rPr>
                <w:rFonts w:ascii="Times New Roman" w:hAnsi="Times New Roman" w:cs="Times New Roman"/>
                <w:sz w:val="24"/>
                <w:szCs w:val="24"/>
                <w:lang w:eastAsia="bg-BG"/>
              </w:rPr>
              <w:t>-НЦРРЗ, АЯР, РИОСВ, РДПБЗН, Общ</w:t>
            </w:r>
            <w:r w:rsidRPr="00510FF4">
              <w:rPr>
                <w:rFonts w:ascii="Times New Roman" w:hAnsi="Times New Roman" w:cs="Times New Roman"/>
                <w:sz w:val="24"/>
                <w:szCs w:val="24"/>
                <w:lang w:eastAsia="bg-BG"/>
              </w:rPr>
              <w:t>СС и ОблСС, РЗИ</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Събиране и обработване на метеорологични данни, анализиране на синоптичната обстановка и прогнозиране на атмосферните процеси и явления с цел определяне разпространението на радиоактивното замърсяване в атмосферата и водните басейни.</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ХМС-Кюстендил към НИМХ, РДПБЗН, АЯР</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Спиране на движението по замърсени автомобилни пътища и жп участъци.</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Пътна полиция, ИА „Автомобилна администрация”, ОПУ</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Осигуряване на обществения ред и регулиране на движението.</w:t>
            </w:r>
          </w:p>
        </w:tc>
        <w:tc>
          <w:tcPr>
            <w:tcW w:w="2583" w:type="dxa"/>
          </w:tcPr>
          <w:p w:rsidR="00510FF4"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ОД</w:t>
            </w:r>
            <w:r w:rsidR="00510FF4" w:rsidRPr="00510FF4">
              <w:rPr>
                <w:rFonts w:ascii="Times New Roman" w:hAnsi="Times New Roman" w:cs="Times New Roman"/>
                <w:sz w:val="24"/>
                <w:szCs w:val="24"/>
                <w:lang w:eastAsia="bg-BG"/>
              </w:rPr>
              <w:t>МВР,</w:t>
            </w:r>
            <w:r>
              <w:rPr>
                <w:rFonts w:ascii="Times New Roman" w:hAnsi="Times New Roman" w:cs="Times New Roman"/>
                <w:sz w:val="24"/>
                <w:szCs w:val="24"/>
                <w:lang w:eastAsia="bg-BG"/>
              </w:rPr>
              <w:t xml:space="preserve"> РУ на МВР,</w:t>
            </w:r>
          </w:p>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Пътна полиция</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Организиране на контролни пунктове за дозиметричен контрол и деконтаминация.</w:t>
            </w:r>
          </w:p>
        </w:tc>
        <w:tc>
          <w:tcPr>
            <w:tcW w:w="2583" w:type="dxa"/>
          </w:tcPr>
          <w:p w:rsidR="00510FF4" w:rsidRDefault="002E06AC"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РДПЗН, ОД</w:t>
            </w:r>
            <w:r w:rsidR="00510FF4" w:rsidRPr="00510FF4">
              <w:rPr>
                <w:rFonts w:ascii="Times New Roman" w:hAnsi="Times New Roman" w:cs="Times New Roman"/>
                <w:sz w:val="24"/>
                <w:szCs w:val="24"/>
                <w:lang w:eastAsia="bg-BG"/>
              </w:rPr>
              <w:t>МВР, АЯР, МЗ-НЦРРЗ</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 РУ на МВР</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Отцепване, укрепване и хидроизолация на участъци, замърсени с радиоактивни вещества с цел предотвратяване на разпространението им в околната среда.</w:t>
            </w:r>
          </w:p>
        </w:tc>
        <w:tc>
          <w:tcPr>
            <w:tcW w:w="2583" w:type="dxa"/>
          </w:tcPr>
          <w:p w:rsid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РДПБЗН, АЯР</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Извеждане на пострадали от зоната на замърсяване.</w:t>
            </w:r>
          </w:p>
        </w:tc>
        <w:tc>
          <w:tcPr>
            <w:tcW w:w="2583" w:type="dxa"/>
          </w:tcPr>
          <w:p w:rsid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РДПБЗН, ЦСМП</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Оказване на първа помощ на място на пострадали и транспортирането им до лечебни заведения.</w:t>
            </w:r>
          </w:p>
        </w:tc>
        <w:tc>
          <w:tcPr>
            <w:tcW w:w="2583" w:type="dxa"/>
          </w:tcPr>
          <w:p w:rsidR="00510FF4" w:rsidRP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ЦСМП, БЧК, РЗИ, РДПБЗН</w:t>
            </w:r>
            <w:r w:rsidR="004C0BC2">
              <w:rPr>
                <w:rFonts w:ascii="Times New Roman" w:hAnsi="Times New Roman" w:cs="Times New Roman"/>
                <w:sz w:val="24"/>
                <w:szCs w:val="24"/>
                <w:lang w:eastAsia="bg-BG"/>
              </w:rPr>
              <w:t>, РСПБЗН</w:t>
            </w:r>
          </w:p>
        </w:tc>
      </w:tr>
      <w:tr w:rsidR="00510FF4" w:rsidRPr="00510FF4" w:rsidTr="002E06AC">
        <w:tc>
          <w:tcPr>
            <w:tcW w:w="6629" w:type="dxa"/>
          </w:tcPr>
          <w:p w:rsidR="00510FF4" w:rsidRPr="00510FF4" w:rsidRDefault="00510FF4" w:rsidP="00510FF4">
            <w:pPr>
              <w:spacing w:line="360" w:lineRule="auto"/>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Извършване на деконтаминация на хора, техника и оборудване.</w:t>
            </w:r>
          </w:p>
        </w:tc>
        <w:tc>
          <w:tcPr>
            <w:tcW w:w="2583" w:type="dxa"/>
          </w:tcPr>
          <w:p w:rsidR="00510FF4" w:rsidRDefault="00510FF4" w:rsidP="004C0BC2">
            <w:pPr>
              <w:spacing w:line="360" w:lineRule="auto"/>
              <w:rPr>
                <w:rFonts w:ascii="Times New Roman" w:hAnsi="Times New Roman" w:cs="Times New Roman"/>
                <w:sz w:val="24"/>
                <w:szCs w:val="24"/>
                <w:lang w:eastAsia="bg-BG"/>
              </w:rPr>
            </w:pPr>
            <w:r w:rsidRPr="00510FF4">
              <w:rPr>
                <w:rFonts w:ascii="Times New Roman" w:hAnsi="Times New Roman" w:cs="Times New Roman"/>
                <w:sz w:val="24"/>
                <w:szCs w:val="24"/>
                <w:lang w:eastAsia="bg-BG"/>
              </w:rPr>
              <w:t>РДПБЗН, МЗ-НЦРРЗ</w:t>
            </w:r>
          </w:p>
          <w:p w:rsidR="004C0BC2" w:rsidRPr="00510FF4" w:rsidRDefault="004C0BC2" w:rsidP="004C0BC2">
            <w:pPr>
              <w:spacing w:line="360" w:lineRule="auto"/>
              <w:rPr>
                <w:rFonts w:ascii="Times New Roman" w:hAnsi="Times New Roman" w:cs="Times New Roman"/>
                <w:sz w:val="24"/>
                <w:szCs w:val="24"/>
                <w:lang w:eastAsia="bg-BG"/>
              </w:rPr>
            </w:pPr>
            <w:r>
              <w:rPr>
                <w:rFonts w:ascii="Times New Roman" w:hAnsi="Times New Roman" w:cs="Times New Roman"/>
                <w:sz w:val="24"/>
                <w:szCs w:val="24"/>
                <w:lang w:eastAsia="bg-BG"/>
              </w:rPr>
              <w:t>РСПБЗН</w:t>
            </w:r>
          </w:p>
        </w:tc>
      </w:tr>
    </w:tbl>
    <w:p w:rsidR="00510FF4" w:rsidRDefault="00510FF4" w:rsidP="00510FF4">
      <w:pPr>
        <w:spacing w:line="360" w:lineRule="auto"/>
        <w:rPr>
          <w:rFonts w:ascii="Times New Roman" w:hAnsi="Times New Roman" w:cs="Times New Roman"/>
          <w:sz w:val="24"/>
          <w:szCs w:val="24"/>
          <w:lang w:eastAsia="bg-BG"/>
        </w:rPr>
      </w:pPr>
    </w:p>
    <w:p w:rsidR="00F02A1B" w:rsidRPr="00510FF4" w:rsidRDefault="00F02A1B" w:rsidP="00510FF4">
      <w:pPr>
        <w:spacing w:line="360" w:lineRule="auto"/>
        <w:rPr>
          <w:rFonts w:ascii="Times New Roman" w:hAnsi="Times New Roman" w:cs="Times New Roman"/>
          <w:sz w:val="24"/>
          <w:szCs w:val="24"/>
          <w:lang w:eastAsia="bg-BG"/>
        </w:rPr>
      </w:pPr>
    </w:p>
    <w:p w:rsidR="00510FF4" w:rsidRPr="00510FF4" w:rsidRDefault="00F02A1B" w:rsidP="00F02A1B">
      <w:pPr>
        <w:spacing w:line="360" w:lineRule="auto"/>
        <w:ind w:firstLine="708"/>
        <w:contextualSpacing/>
        <w:jc w:val="both"/>
        <w:rPr>
          <w:rFonts w:ascii="Times New Roman" w:hAnsi="Times New Roman" w:cs="Times New Roman"/>
          <w:b/>
          <w:sz w:val="24"/>
          <w:szCs w:val="24"/>
        </w:rPr>
      </w:pPr>
      <w:r>
        <w:rPr>
          <w:rFonts w:ascii="Times New Roman" w:hAnsi="Times New Roman" w:cs="Times New Roman"/>
          <w:b/>
          <w:sz w:val="24"/>
          <w:szCs w:val="24"/>
        </w:rPr>
        <w:t xml:space="preserve">5.4. </w:t>
      </w:r>
      <w:r w:rsidR="00510FF4" w:rsidRPr="00510FF4">
        <w:rPr>
          <w:rFonts w:ascii="Times New Roman" w:hAnsi="Times New Roman" w:cs="Times New Roman"/>
          <w:b/>
          <w:sz w:val="24"/>
          <w:szCs w:val="24"/>
        </w:rPr>
        <w:t>Изпълнение на дейности по възстановяване и подпомагане.</w:t>
      </w:r>
    </w:p>
    <w:p w:rsidR="00510FF4" w:rsidRPr="00F02A1B" w:rsidRDefault="00510FF4" w:rsidP="00F02A1B">
      <w:pPr>
        <w:pStyle w:val="a7"/>
        <w:numPr>
          <w:ilvl w:val="0"/>
          <w:numId w:val="27"/>
        </w:numPr>
        <w:spacing w:line="360" w:lineRule="auto"/>
        <w:jc w:val="both"/>
        <w:rPr>
          <w:rFonts w:ascii="Times New Roman" w:hAnsi="Times New Roman" w:cs="Times New Roman"/>
          <w:b/>
          <w:sz w:val="24"/>
          <w:szCs w:val="24"/>
        </w:rPr>
      </w:pPr>
      <w:r w:rsidRPr="00F02A1B">
        <w:rPr>
          <w:rFonts w:ascii="Times New Roman" w:hAnsi="Times New Roman" w:cs="Times New Roman"/>
          <w:b/>
          <w:sz w:val="24"/>
          <w:szCs w:val="24"/>
        </w:rPr>
        <w:t>Оценка на първоначалните нужди и щетите.</w:t>
      </w:r>
    </w:p>
    <w:p w:rsidR="00510FF4" w:rsidRPr="00510FF4" w:rsidRDefault="00510FF4" w:rsidP="00510FF4">
      <w:pPr>
        <w:spacing w:line="360" w:lineRule="auto"/>
        <w:ind w:firstLine="720"/>
        <w:contextualSpacing/>
        <w:jc w:val="both"/>
        <w:rPr>
          <w:rFonts w:ascii="Times New Roman" w:hAnsi="Times New Roman" w:cs="Times New Roman"/>
          <w:sz w:val="24"/>
          <w:szCs w:val="24"/>
        </w:rPr>
      </w:pPr>
      <w:r w:rsidRPr="00510FF4">
        <w:rPr>
          <w:rFonts w:ascii="Times New Roman" w:hAnsi="Times New Roman" w:cs="Times New Roman"/>
          <w:sz w:val="24"/>
          <w:szCs w:val="24"/>
        </w:rPr>
        <w:t xml:space="preserve">За изпълнение на дейностите по възстановяване и подпомагане е необходима оценка на първоначалните </w:t>
      </w:r>
      <w:r w:rsidR="00F02A1B">
        <w:rPr>
          <w:rFonts w:ascii="Times New Roman" w:hAnsi="Times New Roman" w:cs="Times New Roman"/>
          <w:sz w:val="24"/>
          <w:szCs w:val="24"/>
        </w:rPr>
        <w:t>нужди и степента на пораженията</w:t>
      </w:r>
      <w:r w:rsidRPr="00510FF4">
        <w:rPr>
          <w:rFonts w:ascii="Times New Roman" w:hAnsi="Times New Roman" w:cs="Times New Roman"/>
          <w:sz w:val="24"/>
          <w:szCs w:val="24"/>
        </w:rPr>
        <w:t>. Очакват се:</w:t>
      </w:r>
    </w:p>
    <w:p w:rsidR="00510FF4" w:rsidRPr="00510FF4" w:rsidRDefault="00510FF4" w:rsidP="00510FF4">
      <w:pPr>
        <w:numPr>
          <w:ilvl w:val="0"/>
          <w:numId w:val="13"/>
        </w:numPr>
        <w:tabs>
          <w:tab w:val="left" w:pos="993"/>
        </w:tabs>
        <w:spacing w:line="360" w:lineRule="auto"/>
        <w:ind w:left="0"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затруднена стопанска дейност – засягане на икономиката;</w:t>
      </w:r>
    </w:p>
    <w:p w:rsidR="00510FF4" w:rsidRPr="00510FF4" w:rsidRDefault="00510FF4" w:rsidP="00510FF4">
      <w:pPr>
        <w:numPr>
          <w:ilvl w:val="0"/>
          <w:numId w:val="13"/>
        </w:numPr>
        <w:tabs>
          <w:tab w:val="left" w:pos="993"/>
        </w:tabs>
        <w:spacing w:line="360" w:lineRule="auto"/>
        <w:ind w:left="0"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усложнено здравеопазване;</w:t>
      </w:r>
    </w:p>
    <w:p w:rsidR="00510FF4" w:rsidRPr="00510FF4" w:rsidRDefault="00510FF4" w:rsidP="00510FF4">
      <w:pPr>
        <w:numPr>
          <w:ilvl w:val="0"/>
          <w:numId w:val="13"/>
        </w:numPr>
        <w:tabs>
          <w:tab w:val="left" w:pos="993"/>
        </w:tabs>
        <w:spacing w:line="360" w:lineRule="auto"/>
        <w:ind w:left="0"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 xml:space="preserve"> инфраструктура – водоснабдяване, транспорт, сгради и др.;</w:t>
      </w:r>
    </w:p>
    <w:p w:rsidR="00F02A1B" w:rsidRDefault="00510FF4" w:rsidP="00F02A1B">
      <w:pPr>
        <w:numPr>
          <w:ilvl w:val="0"/>
          <w:numId w:val="13"/>
        </w:numPr>
        <w:tabs>
          <w:tab w:val="left" w:pos="993"/>
        </w:tabs>
        <w:spacing w:line="360" w:lineRule="auto"/>
        <w:ind w:left="0"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поражения на околната среда;</w:t>
      </w:r>
    </w:p>
    <w:p w:rsidR="00510FF4" w:rsidRDefault="00510FF4" w:rsidP="00F02A1B">
      <w:pPr>
        <w:numPr>
          <w:ilvl w:val="0"/>
          <w:numId w:val="13"/>
        </w:numPr>
        <w:tabs>
          <w:tab w:val="left" w:pos="993"/>
        </w:tabs>
        <w:spacing w:line="360" w:lineRule="auto"/>
        <w:ind w:left="0" w:firstLine="709"/>
        <w:contextualSpacing/>
        <w:jc w:val="both"/>
        <w:rPr>
          <w:rFonts w:ascii="Times New Roman" w:hAnsi="Times New Roman" w:cs="Times New Roman"/>
          <w:sz w:val="24"/>
          <w:szCs w:val="24"/>
        </w:rPr>
      </w:pPr>
      <w:r w:rsidRPr="00F02A1B">
        <w:rPr>
          <w:rFonts w:ascii="Times New Roman" w:hAnsi="Times New Roman" w:cs="Times New Roman"/>
          <w:sz w:val="24"/>
          <w:szCs w:val="24"/>
        </w:rPr>
        <w:t>състояние на общността – включващо както степента на персоналните загуби на собственост, така и нивото на п</w:t>
      </w:r>
      <w:r w:rsidR="00F02A1B">
        <w:rPr>
          <w:rFonts w:ascii="Times New Roman" w:hAnsi="Times New Roman" w:cs="Times New Roman"/>
          <w:sz w:val="24"/>
          <w:szCs w:val="24"/>
        </w:rPr>
        <w:t>рекъсване на социалните функции.</w:t>
      </w:r>
    </w:p>
    <w:p w:rsidR="00F02A1B" w:rsidRPr="00F02A1B" w:rsidRDefault="00F02A1B" w:rsidP="00F02A1B">
      <w:pPr>
        <w:tabs>
          <w:tab w:val="left" w:pos="993"/>
        </w:tabs>
        <w:spacing w:line="360" w:lineRule="auto"/>
        <w:ind w:left="709"/>
        <w:contextualSpacing/>
        <w:jc w:val="both"/>
        <w:rPr>
          <w:rFonts w:ascii="Times New Roman" w:hAnsi="Times New Roman" w:cs="Times New Roman"/>
          <w:sz w:val="24"/>
          <w:szCs w:val="24"/>
        </w:rPr>
      </w:pPr>
    </w:p>
    <w:p w:rsidR="00510FF4" w:rsidRPr="00510FF4" w:rsidRDefault="00510FF4" w:rsidP="00510FF4">
      <w:pPr>
        <w:spacing w:line="360" w:lineRule="auto"/>
        <w:ind w:firstLine="720"/>
        <w:contextualSpacing/>
        <w:jc w:val="both"/>
        <w:rPr>
          <w:rFonts w:ascii="Times New Roman" w:hAnsi="Times New Roman" w:cs="Times New Roman"/>
          <w:sz w:val="24"/>
          <w:szCs w:val="24"/>
        </w:rPr>
      </w:pPr>
      <w:r w:rsidRPr="00510FF4">
        <w:rPr>
          <w:rFonts w:ascii="Times New Roman" w:hAnsi="Times New Roman" w:cs="Times New Roman"/>
          <w:sz w:val="24"/>
          <w:szCs w:val="24"/>
        </w:rPr>
        <w:t>Оценката се извършва на база събраната информация от ръководителя на операциите в процеса на реаг</w:t>
      </w:r>
      <w:r w:rsidR="003010D6">
        <w:rPr>
          <w:rFonts w:ascii="Times New Roman" w:hAnsi="Times New Roman" w:cs="Times New Roman"/>
          <w:sz w:val="24"/>
          <w:szCs w:val="24"/>
        </w:rPr>
        <w:t>ирането, дежурния в ОЦ на РДПБЗН/РСПБЗН</w:t>
      </w:r>
      <w:r w:rsidRPr="00510FF4">
        <w:rPr>
          <w:rFonts w:ascii="Times New Roman" w:hAnsi="Times New Roman" w:cs="Times New Roman"/>
          <w:sz w:val="24"/>
          <w:szCs w:val="24"/>
        </w:rPr>
        <w:t>, оперативния дежурен на ОДМВР</w:t>
      </w:r>
      <w:r w:rsidR="003010D6">
        <w:rPr>
          <w:rFonts w:ascii="Times New Roman" w:hAnsi="Times New Roman" w:cs="Times New Roman"/>
          <w:sz w:val="24"/>
          <w:szCs w:val="24"/>
        </w:rPr>
        <w:t>/РУ на МВР</w:t>
      </w:r>
      <w:r w:rsidRPr="00510FF4">
        <w:rPr>
          <w:rFonts w:ascii="Times New Roman" w:hAnsi="Times New Roman" w:cs="Times New Roman"/>
          <w:sz w:val="24"/>
          <w:szCs w:val="24"/>
        </w:rPr>
        <w:t xml:space="preserve">, дежурните по </w:t>
      </w:r>
      <w:r w:rsidR="003010D6" w:rsidRPr="00510FF4">
        <w:rPr>
          <w:rFonts w:ascii="Times New Roman" w:hAnsi="Times New Roman" w:cs="Times New Roman"/>
          <w:sz w:val="24"/>
          <w:szCs w:val="24"/>
        </w:rPr>
        <w:t xml:space="preserve">Областен </w:t>
      </w:r>
      <w:r w:rsidRPr="00510FF4">
        <w:rPr>
          <w:rFonts w:ascii="Times New Roman" w:hAnsi="Times New Roman" w:cs="Times New Roman"/>
          <w:sz w:val="24"/>
          <w:szCs w:val="24"/>
        </w:rPr>
        <w:t xml:space="preserve">и </w:t>
      </w:r>
      <w:r w:rsidR="003010D6" w:rsidRPr="00510FF4">
        <w:rPr>
          <w:rFonts w:ascii="Times New Roman" w:hAnsi="Times New Roman" w:cs="Times New Roman"/>
          <w:sz w:val="24"/>
          <w:szCs w:val="24"/>
        </w:rPr>
        <w:t xml:space="preserve">Общински </w:t>
      </w:r>
      <w:r w:rsidRPr="00510FF4">
        <w:rPr>
          <w:rFonts w:ascii="Times New Roman" w:hAnsi="Times New Roman" w:cs="Times New Roman"/>
          <w:sz w:val="24"/>
          <w:szCs w:val="24"/>
        </w:rPr>
        <w:t xml:space="preserve">съвети за сигурност,  членовете на </w:t>
      </w:r>
      <w:r w:rsidR="003010D6" w:rsidRPr="00510FF4">
        <w:rPr>
          <w:rFonts w:ascii="Times New Roman" w:hAnsi="Times New Roman" w:cs="Times New Roman"/>
          <w:sz w:val="24"/>
          <w:szCs w:val="24"/>
        </w:rPr>
        <w:t xml:space="preserve">Щаба </w:t>
      </w:r>
      <w:r w:rsidRPr="00510FF4">
        <w:rPr>
          <w:rFonts w:ascii="Times New Roman" w:hAnsi="Times New Roman" w:cs="Times New Roman"/>
          <w:sz w:val="24"/>
          <w:szCs w:val="24"/>
        </w:rPr>
        <w:t xml:space="preserve">за изпълнение на </w:t>
      </w:r>
      <w:r w:rsidR="003010D6" w:rsidRPr="00510FF4">
        <w:rPr>
          <w:rFonts w:ascii="Times New Roman" w:hAnsi="Times New Roman" w:cs="Times New Roman"/>
          <w:sz w:val="24"/>
          <w:szCs w:val="24"/>
        </w:rPr>
        <w:t>Областния</w:t>
      </w:r>
      <w:r w:rsidR="003010D6">
        <w:rPr>
          <w:rFonts w:ascii="Times New Roman" w:hAnsi="Times New Roman" w:cs="Times New Roman"/>
          <w:sz w:val="24"/>
          <w:szCs w:val="24"/>
        </w:rPr>
        <w:t>/Общински</w:t>
      </w:r>
      <w:r w:rsidR="003010D6" w:rsidRPr="00510FF4">
        <w:rPr>
          <w:rFonts w:ascii="Times New Roman" w:hAnsi="Times New Roman" w:cs="Times New Roman"/>
          <w:sz w:val="24"/>
          <w:szCs w:val="24"/>
        </w:rPr>
        <w:t xml:space="preserve"> </w:t>
      </w:r>
      <w:r w:rsidRPr="00510FF4">
        <w:rPr>
          <w:rFonts w:ascii="Times New Roman" w:hAnsi="Times New Roman" w:cs="Times New Roman"/>
          <w:sz w:val="24"/>
          <w:szCs w:val="24"/>
        </w:rPr>
        <w:t>план за защита при бедствия, проверени сигнали от населението на ЕЕНСП 112, комисии за оценка на щетите и др.</w:t>
      </w:r>
    </w:p>
    <w:p w:rsidR="00510FF4" w:rsidRPr="00510FF4" w:rsidRDefault="00510FF4" w:rsidP="00510FF4">
      <w:pPr>
        <w:spacing w:line="360" w:lineRule="auto"/>
        <w:ind w:firstLine="720"/>
        <w:contextualSpacing/>
        <w:jc w:val="both"/>
        <w:rPr>
          <w:rFonts w:ascii="Times New Roman" w:hAnsi="Times New Roman" w:cs="Times New Roman"/>
          <w:sz w:val="24"/>
          <w:szCs w:val="24"/>
        </w:rPr>
      </w:pPr>
      <w:r w:rsidRPr="00510FF4">
        <w:rPr>
          <w:rFonts w:ascii="Times New Roman" w:hAnsi="Times New Roman" w:cs="Times New Roman"/>
          <w:sz w:val="24"/>
          <w:szCs w:val="24"/>
        </w:rPr>
        <w:t>Организирането и координирането на дейността се осъществява от ресорния заместник областен управител</w:t>
      </w:r>
      <w:r w:rsidR="003010D6">
        <w:rPr>
          <w:rFonts w:ascii="Times New Roman" w:hAnsi="Times New Roman" w:cs="Times New Roman"/>
          <w:sz w:val="24"/>
          <w:szCs w:val="24"/>
        </w:rPr>
        <w:t>/Заместник-кмет</w:t>
      </w:r>
      <w:r w:rsidRPr="00510FF4">
        <w:rPr>
          <w:rFonts w:ascii="Times New Roman" w:hAnsi="Times New Roman" w:cs="Times New Roman"/>
          <w:sz w:val="24"/>
          <w:szCs w:val="24"/>
        </w:rPr>
        <w:t>, подпомаган от група от представители на Областна</w:t>
      </w:r>
      <w:r w:rsidR="003010D6">
        <w:rPr>
          <w:rFonts w:ascii="Times New Roman" w:hAnsi="Times New Roman" w:cs="Times New Roman"/>
          <w:sz w:val="24"/>
          <w:szCs w:val="24"/>
        </w:rPr>
        <w:t>/общинска</w:t>
      </w:r>
      <w:r w:rsidRPr="00510FF4">
        <w:rPr>
          <w:rFonts w:ascii="Times New Roman" w:hAnsi="Times New Roman" w:cs="Times New Roman"/>
          <w:sz w:val="24"/>
          <w:szCs w:val="24"/>
        </w:rPr>
        <w:t xml:space="preserve"> администрация, РДПБЗН-Кюстендил, ОДМВР-Кюстендил, </w:t>
      </w:r>
      <w:r w:rsidR="003010D6">
        <w:rPr>
          <w:rFonts w:ascii="Times New Roman" w:hAnsi="Times New Roman" w:cs="Times New Roman"/>
          <w:sz w:val="24"/>
          <w:szCs w:val="24"/>
          <w:lang w:eastAsia="bg-BG"/>
        </w:rPr>
        <w:t>РСПБЗН, РУ на МВР,</w:t>
      </w:r>
      <w:r w:rsidR="003010D6" w:rsidRPr="00510FF4">
        <w:rPr>
          <w:rFonts w:ascii="Times New Roman" w:hAnsi="Times New Roman" w:cs="Times New Roman"/>
          <w:sz w:val="24"/>
          <w:szCs w:val="24"/>
        </w:rPr>
        <w:t xml:space="preserve"> </w:t>
      </w:r>
      <w:r w:rsidRPr="00510FF4">
        <w:rPr>
          <w:rFonts w:ascii="Times New Roman" w:hAnsi="Times New Roman" w:cs="Times New Roman"/>
          <w:sz w:val="24"/>
          <w:szCs w:val="24"/>
        </w:rPr>
        <w:t>РЗИ, ОДБХ и ОДСП.</w:t>
      </w:r>
    </w:p>
    <w:p w:rsidR="00510FF4" w:rsidRPr="00510FF4" w:rsidRDefault="00510FF4" w:rsidP="00510FF4">
      <w:pPr>
        <w:spacing w:line="360" w:lineRule="auto"/>
        <w:ind w:firstLine="720"/>
        <w:contextualSpacing/>
        <w:jc w:val="both"/>
        <w:rPr>
          <w:rFonts w:ascii="Times New Roman" w:hAnsi="Times New Roman" w:cs="Times New Roman"/>
          <w:b/>
          <w:sz w:val="24"/>
          <w:szCs w:val="24"/>
        </w:rPr>
      </w:pPr>
    </w:p>
    <w:p w:rsidR="00510FF4" w:rsidRPr="00510FF4" w:rsidRDefault="00B20CB5" w:rsidP="00510FF4">
      <w:pPr>
        <w:spacing w:line="360" w:lineRule="auto"/>
        <w:ind w:firstLine="720"/>
        <w:contextualSpacing/>
        <w:jc w:val="both"/>
        <w:rPr>
          <w:rFonts w:ascii="Times New Roman" w:hAnsi="Times New Roman" w:cs="Times New Roman"/>
          <w:b/>
          <w:sz w:val="24"/>
          <w:szCs w:val="24"/>
        </w:rPr>
      </w:pPr>
      <w:r>
        <w:rPr>
          <w:rFonts w:ascii="Times New Roman" w:hAnsi="Times New Roman" w:cs="Times New Roman"/>
          <w:b/>
          <w:sz w:val="24"/>
          <w:szCs w:val="24"/>
        </w:rPr>
        <w:t>5.5</w:t>
      </w:r>
      <w:r w:rsidR="00510FF4" w:rsidRPr="00510FF4">
        <w:rPr>
          <w:rFonts w:ascii="Times New Roman" w:hAnsi="Times New Roman" w:cs="Times New Roman"/>
          <w:b/>
          <w:sz w:val="24"/>
          <w:szCs w:val="24"/>
        </w:rPr>
        <w:t>. Дейности по подпомагане и възстановяване.</w:t>
      </w:r>
    </w:p>
    <w:p w:rsidR="00510FF4" w:rsidRPr="00510FF4" w:rsidRDefault="00510FF4" w:rsidP="00510FF4">
      <w:pPr>
        <w:spacing w:line="360" w:lineRule="auto"/>
        <w:ind w:firstLine="720"/>
        <w:contextualSpacing/>
        <w:jc w:val="both"/>
        <w:rPr>
          <w:rFonts w:ascii="Times New Roman" w:hAnsi="Times New Roman" w:cs="Times New Roman"/>
          <w:sz w:val="24"/>
          <w:szCs w:val="24"/>
        </w:rPr>
      </w:pPr>
      <w:r w:rsidRPr="00510FF4">
        <w:rPr>
          <w:rFonts w:ascii="Times New Roman" w:hAnsi="Times New Roman" w:cs="Times New Roman"/>
          <w:sz w:val="24"/>
          <w:szCs w:val="24"/>
        </w:rPr>
        <w:t xml:space="preserve">Дейностите по защитата при радиационна аварийна ситуация и отговорните структури за изпълнението им са посочени в </w:t>
      </w:r>
      <w:r w:rsidRPr="00B20CB5">
        <w:rPr>
          <w:rFonts w:ascii="Times New Roman" w:hAnsi="Times New Roman" w:cs="Times New Roman"/>
          <w:b/>
          <w:sz w:val="24"/>
          <w:szCs w:val="24"/>
        </w:rPr>
        <w:t>Таблица 3</w:t>
      </w:r>
      <w:r w:rsidRPr="00510FF4">
        <w:rPr>
          <w:rFonts w:ascii="Times New Roman" w:hAnsi="Times New Roman" w:cs="Times New Roman"/>
          <w:sz w:val="24"/>
          <w:szCs w:val="24"/>
        </w:rPr>
        <w:t xml:space="preserve"> и са  направени въз основа на СОП по чл.29, ал. 2, т. 2 от ЗЗБ „Координиране на структурите от ЕСС при радиационни аварии“.</w:t>
      </w:r>
    </w:p>
    <w:p w:rsidR="00510FF4" w:rsidRPr="00510FF4" w:rsidRDefault="00510FF4" w:rsidP="00510FF4">
      <w:pPr>
        <w:spacing w:line="360" w:lineRule="auto"/>
        <w:ind w:firstLine="720"/>
        <w:contextualSpacing/>
        <w:jc w:val="both"/>
        <w:rPr>
          <w:rFonts w:ascii="Times New Roman" w:hAnsi="Times New Roman" w:cs="Times New Roman"/>
          <w:b/>
          <w:sz w:val="24"/>
          <w:szCs w:val="24"/>
        </w:rPr>
      </w:pPr>
    </w:p>
    <w:p w:rsidR="00510FF4" w:rsidRPr="00B20CB5" w:rsidRDefault="00510FF4" w:rsidP="00510FF4">
      <w:pPr>
        <w:spacing w:line="360" w:lineRule="auto"/>
        <w:ind w:firstLine="720"/>
        <w:contextualSpacing/>
        <w:jc w:val="both"/>
        <w:rPr>
          <w:rFonts w:ascii="Times New Roman" w:hAnsi="Times New Roman" w:cs="Times New Roman"/>
          <w:b/>
          <w:sz w:val="24"/>
          <w:szCs w:val="24"/>
          <w:u w:val="single"/>
        </w:rPr>
      </w:pPr>
      <w:r w:rsidRPr="00B20CB5">
        <w:rPr>
          <w:rFonts w:ascii="Times New Roman" w:hAnsi="Times New Roman" w:cs="Times New Roman"/>
          <w:b/>
          <w:sz w:val="24"/>
          <w:szCs w:val="24"/>
          <w:u w:val="single"/>
        </w:rPr>
        <w:t>Таблица 3</w:t>
      </w:r>
    </w:p>
    <w:tbl>
      <w:tblPr>
        <w:tblW w:w="9438" w:type="dxa"/>
        <w:tblInd w:w="55" w:type="dxa"/>
        <w:shd w:val="clear" w:color="auto" w:fill="FFFFFF"/>
        <w:tblLayout w:type="fixed"/>
        <w:tblCellMar>
          <w:left w:w="70" w:type="dxa"/>
          <w:right w:w="70" w:type="dxa"/>
        </w:tblCellMar>
        <w:tblLook w:val="04A0" w:firstRow="1" w:lastRow="0" w:firstColumn="1" w:lastColumn="0" w:noHBand="0" w:noVBand="1"/>
      </w:tblPr>
      <w:tblGrid>
        <w:gridCol w:w="6536"/>
        <w:gridCol w:w="2902"/>
      </w:tblGrid>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b/>
                <w:sz w:val="24"/>
                <w:szCs w:val="24"/>
                <w:lang w:eastAsia="bg-BG"/>
              </w:rPr>
            </w:pPr>
            <w:r w:rsidRPr="00510FF4">
              <w:rPr>
                <w:rFonts w:ascii="Times New Roman" w:hAnsi="Times New Roman"/>
                <w:b/>
                <w:sz w:val="24"/>
                <w:szCs w:val="24"/>
                <w:lang w:eastAsia="bg-BG"/>
              </w:rPr>
              <w:t>Функции/задачи</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b/>
                <w:sz w:val="24"/>
                <w:szCs w:val="24"/>
                <w:lang w:eastAsia="bg-BG"/>
              </w:rPr>
            </w:pPr>
            <w:r w:rsidRPr="00510FF4">
              <w:rPr>
                <w:rFonts w:ascii="Times New Roman" w:hAnsi="Times New Roman"/>
                <w:b/>
                <w:sz w:val="24"/>
                <w:szCs w:val="24"/>
                <w:lang w:eastAsia="bg-BG"/>
              </w:rPr>
              <w:t>Отговорни структури</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Временно настаняване на евакуирано население в резервен сграден фонд и в други подходящи сгради.</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 xml:space="preserve">Областен управител, </w:t>
            </w:r>
            <w:r w:rsidR="00B20CB5" w:rsidRPr="00510FF4">
              <w:rPr>
                <w:rFonts w:ascii="Times New Roman" w:hAnsi="Times New Roman"/>
                <w:sz w:val="24"/>
                <w:szCs w:val="24"/>
                <w:lang w:eastAsia="bg-BG"/>
              </w:rPr>
              <w:t>Кметове</w:t>
            </w:r>
            <w:r w:rsidRPr="00510FF4">
              <w:rPr>
                <w:rFonts w:ascii="Times New Roman" w:hAnsi="Times New Roman"/>
                <w:sz w:val="24"/>
                <w:szCs w:val="24"/>
                <w:lang w:eastAsia="bg-BG"/>
              </w:rPr>
              <w:t>, ръководители на ведомства</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 xml:space="preserve">Осигуряване на сграден фонд за държавни структури, включително за </w:t>
            </w:r>
            <w:r w:rsidR="00B20CB5" w:rsidRPr="00510FF4">
              <w:rPr>
                <w:rFonts w:ascii="Times New Roman" w:hAnsi="Times New Roman"/>
                <w:sz w:val="24"/>
                <w:szCs w:val="24"/>
                <w:lang w:eastAsia="bg-BG"/>
              </w:rPr>
              <w:t xml:space="preserve">Щабове </w:t>
            </w:r>
            <w:r w:rsidRPr="00510FF4">
              <w:rPr>
                <w:rFonts w:ascii="Times New Roman" w:hAnsi="Times New Roman"/>
                <w:sz w:val="24"/>
                <w:szCs w:val="24"/>
                <w:lang w:eastAsia="bg-BG"/>
              </w:rPr>
              <w:t xml:space="preserve">за изпълнение на </w:t>
            </w:r>
            <w:r w:rsidR="00B20CB5" w:rsidRPr="00510FF4">
              <w:rPr>
                <w:rFonts w:ascii="Times New Roman" w:hAnsi="Times New Roman"/>
                <w:sz w:val="24"/>
                <w:szCs w:val="24"/>
                <w:lang w:eastAsia="bg-BG"/>
              </w:rPr>
              <w:t xml:space="preserve">Плановете </w:t>
            </w:r>
            <w:r w:rsidRPr="00510FF4">
              <w:rPr>
                <w:rFonts w:ascii="Times New Roman" w:hAnsi="Times New Roman"/>
                <w:sz w:val="24"/>
                <w:szCs w:val="24"/>
                <w:lang w:eastAsia="bg-BG"/>
              </w:rPr>
              <w:t>за защита при бедствия.</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 xml:space="preserve">Областен управител, </w:t>
            </w:r>
            <w:r w:rsidR="00EC45C6" w:rsidRPr="00510FF4">
              <w:rPr>
                <w:rFonts w:ascii="Times New Roman" w:hAnsi="Times New Roman"/>
                <w:sz w:val="24"/>
                <w:szCs w:val="24"/>
                <w:lang w:eastAsia="bg-BG"/>
              </w:rPr>
              <w:t>Кметове</w:t>
            </w:r>
            <w:r w:rsidRPr="00510FF4">
              <w:rPr>
                <w:rFonts w:ascii="Times New Roman" w:hAnsi="Times New Roman"/>
                <w:sz w:val="24"/>
                <w:szCs w:val="24"/>
                <w:lang w:eastAsia="bg-BG"/>
              </w:rPr>
              <w:t>, МРРБ</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Контрол по херметизирането на складове и магазини с хранителни продукти, фуражи и др.</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РЗИ, ОДБХ</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Сформиране на пресцентър и пред</w:t>
            </w:r>
            <w:r w:rsidR="00EC45C6">
              <w:rPr>
                <w:rFonts w:ascii="Times New Roman" w:hAnsi="Times New Roman"/>
                <w:sz w:val="24"/>
                <w:szCs w:val="24"/>
                <w:lang w:eastAsia="bg-BG"/>
              </w:rPr>
              <w:t>оставяне на актуална информация</w:t>
            </w:r>
            <w:r w:rsidRPr="00510FF4">
              <w:rPr>
                <w:rFonts w:ascii="Times New Roman" w:hAnsi="Times New Roman"/>
                <w:sz w:val="24"/>
                <w:szCs w:val="24"/>
                <w:lang w:eastAsia="bg-BG"/>
              </w:rPr>
              <w:t>.</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МВР, АЯР</w:t>
            </w:r>
          </w:p>
        </w:tc>
      </w:tr>
      <w:tr w:rsidR="00510FF4" w:rsidRPr="00510FF4" w:rsidTr="00EC45C6">
        <w:trPr>
          <w:trHeight w:val="768"/>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Осигуряване на резервно водоползване или доставяне на вода с водоноски или бутилирана питейна вода.</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Кметове на общини, БЧК</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Възстановяване на движението на МПС и подвижен ЖП състав.</w:t>
            </w:r>
          </w:p>
        </w:tc>
        <w:tc>
          <w:tcPr>
            <w:tcW w:w="2902" w:type="dxa"/>
            <w:tcBorders>
              <w:top w:val="single" w:sz="4" w:space="0" w:color="auto"/>
              <w:left w:val="single" w:sz="4" w:space="0" w:color="auto"/>
              <w:bottom w:val="single" w:sz="4" w:space="0" w:color="auto"/>
              <w:right w:val="single" w:sz="4" w:space="0" w:color="auto"/>
            </w:tcBorders>
            <w:shd w:val="clear" w:color="auto" w:fill="FFFFFF"/>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ОПУ, БДЖ</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EC45C6" w:rsidP="00EC45C6">
            <w:pPr>
              <w:pStyle w:val="a6"/>
              <w:spacing w:line="360" w:lineRule="auto"/>
              <w:rPr>
                <w:rFonts w:ascii="Times New Roman" w:hAnsi="Times New Roman"/>
                <w:sz w:val="24"/>
                <w:szCs w:val="24"/>
                <w:lang w:eastAsia="bg-BG"/>
              </w:rPr>
            </w:pPr>
            <w:r>
              <w:rPr>
                <w:rFonts w:ascii="Times New Roman" w:hAnsi="Times New Roman"/>
                <w:sz w:val="24"/>
                <w:szCs w:val="24"/>
                <w:lang w:eastAsia="bg-BG"/>
              </w:rPr>
              <w:t>О</w:t>
            </w:r>
            <w:r w:rsidRPr="00510FF4">
              <w:rPr>
                <w:rFonts w:ascii="Times New Roman" w:hAnsi="Times New Roman"/>
                <w:sz w:val="24"/>
                <w:szCs w:val="24"/>
                <w:lang w:eastAsia="bg-BG"/>
              </w:rPr>
              <w:t xml:space="preserve">сигуряване </w:t>
            </w:r>
            <w:r w:rsidR="00510FF4" w:rsidRPr="00510FF4">
              <w:rPr>
                <w:rFonts w:ascii="Times New Roman" w:hAnsi="Times New Roman"/>
                <w:sz w:val="24"/>
                <w:szCs w:val="24"/>
                <w:lang w:eastAsia="bg-BG"/>
              </w:rPr>
              <w:t>на палатки, фургони и сглобяеми къщи за останалите без подслон.</w:t>
            </w:r>
          </w:p>
        </w:tc>
        <w:tc>
          <w:tcPr>
            <w:tcW w:w="2902" w:type="dxa"/>
            <w:tcBorders>
              <w:top w:val="single" w:sz="4" w:space="0" w:color="auto"/>
              <w:left w:val="single" w:sz="4" w:space="0" w:color="auto"/>
              <w:bottom w:val="single" w:sz="4" w:space="0" w:color="auto"/>
              <w:right w:val="single" w:sz="4" w:space="0" w:color="auto"/>
            </w:tcBorders>
            <w:shd w:val="clear" w:color="auto" w:fill="FFFFFF"/>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 xml:space="preserve">ОА, БЧК, </w:t>
            </w:r>
            <w:r w:rsidR="00EC45C6" w:rsidRPr="00510FF4">
              <w:rPr>
                <w:rFonts w:ascii="Times New Roman" w:hAnsi="Times New Roman"/>
                <w:sz w:val="24"/>
                <w:szCs w:val="24"/>
                <w:lang w:eastAsia="bg-BG"/>
              </w:rPr>
              <w:t xml:space="preserve">Кметове </w:t>
            </w:r>
            <w:r w:rsidRPr="00510FF4">
              <w:rPr>
                <w:rFonts w:ascii="Times New Roman" w:hAnsi="Times New Roman"/>
                <w:sz w:val="24"/>
                <w:szCs w:val="24"/>
                <w:lang w:eastAsia="bg-BG"/>
              </w:rPr>
              <w:t>на общини</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Осигуряване на продукти от първа необходимост, лекарства и осигуряване на питейна вода</w:t>
            </w:r>
          </w:p>
        </w:tc>
        <w:tc>
          <w:tcPr>
            <w:tcW w:w="2902" w:type="dxa"/>
            <w:tcBorders>
              <w:top w:val="single" w:sz="4" w:space="0" w:color="auto"/>
              <w:left w:val="single" w:sz="4" w:space="0" w:color="auto"/>
              <w:bottom w:val="single" w:sz="4" w:space="0" w:color="auto"/>
              <w:right w:val="single" w:sz="4" w:space="0" w:color="auto"/>
            </w:tcBorders>
            <w:shd w:val="clear" w:color="auto" w:fill="FFFFFF"/>
          </w:tcPr>
          <w:p w:rsidR="00510FF4" w:rsidRPr="00510FF4" w:rsidRDefault="00510FF4" w:rsidP="00B20CB5">
            <w:pPr>
              <w:pStyle w:val="a6"/>
              <w:spacing w:line="360" w:lineRule="auto"/>
              <w:rPr>
                <w:rFonts w:ascii="Times New Roman" w:hAnsi="Times New Roman"/>
                <w:sz w:val="24"/>
                <w:szCs w:val="24"/>
                <w:lang w:eastAsia="bg-BG"/>
              </w:rPr>
            </w:pPr>
            <w:r w:rsidRPr="00510FF4">
              <w:rPr>
                <w:rFonts w:ascii="Times New Roman" w:hAnsi="Times New Roman"/>
                <w:sz w:val="24"/>
                <w:szCs w:val="24"/>
                <w:lang w:eastAsia="bg-BG"/>
              </w:rPr>
              <w:t xml:space="preserve">ОА, </w:t>
            </w:r>
            <w:r w:rsidR="00EC45C6" w:rsidRPr="00510FF4">
              <w:rPr>
                <w:rFonts w:ascii="Times New Roman" w:hAnsi="Times New Roman"/>
                <w:sz w:val="24"/>
                <w:szCs w:val="24"/>
                <w:lang w:eastAsia="bg-BG"/>
              </w:rPr>
              <w:t xml:space="preserve">Кметове </w:t>
            </w:r>
            <w:r w:rsidRPr="00510FF4">
              <w:rPr>
                <w:rFonts w:ascii="Times New Roman" w:hAnsi="Times New Roman"/>
                <w:sz w:val="24"/>
                <w:szCs w:val="24"/>
                <w:lang w:eastAsia="bg-BG"/>
              </w:rPr>
              <w:t xml:space="preserve">на общини, РЗИ, БЧК, ОДСП, ВиК </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tcPr>
          <w:p w:rsidR="00510FF4" w:rsidRPr="00510FF4" w:rsidRDefault="00510FF4" w:rsidP="00B20CB5">
            <w:pPr>
              <w:pStyle w:val="a6"/>
              <w:spacing w:line="360" w:lineRule="auto"/>
              <w:rPr>
                <w:rFonts w:ascii="Times New Roman" w:hAnsi="Times New Roman"/>
                <w:bCs/>
                <w:color w:val="000000"/>
                <w:sz w:val="24"/>
                <w:szCs w:val="24"/>
                <w:lang w:eastAsia="bg-BG"/>
              </w:rPr>
            </w:pPr>
            <w:r w:rsidRPr="00510FF4">
              <w:rPr>
                <w:rFonts w:ascii="Times New Roman" w:hAnsi="Times New Roman"/>
                <w:bCs/>
                <w:color w:val="000000"/>
                <w:sz w:val="24"/>
                <w:szCs w:val="24"/>
                <w:lang w:eastAsia="bg-BG"/>
              </w:rPr>
              <w:t>Отстраняване на аварии по преноса и снабдяването  с ел. енергия, природен газ и горива.</w:t>
            </w:r>
          </w:p>
        </w:tc>
        <w:tc>
          <w:tcPr>
            <w:tcW w:w="2902" w:type="dxa"/>
            <w:tcBorders>
              <w:top w:val="single" w:sz="4" w:space="0" w:color="auto"/>
              <w:left w:val="single" w:sz="4" w:space="0" w:color="auto"/>
              <w:bottom w:val="single" w:sz="4" w:space="0" w:color="auto"/>
              <w:right w:val="single" w:sz="4" w:space="0" w:color="auto"/>
            </w:tcBorders>
            <w:shd w:val="clear" w:color="auto" w:fill="FFFFFF"/>
          </w:tcPr>
          <w:p w:rsidR="00510FF4" w:rsidRPr="00510FF4" w:rsidRDefault="00510FF4" w:rsidP="00B20CB5">
            <w:pPr>
              <w:pStyle w:val="a6"/>
              <w:spacing w:line="360" w:lineRule="auto"/>
              <w:rPr>
                <w:rFonts w:ascii="Times New Roman" w:hAnsi="Times New Roman"/>
                <w:bCs/>
                <w:color w:val="000000"/>
                <w:sz w:val="24"/>
                <w:szCs w:val="24"/>
                <w:lang w:eastAsia="bg-BG"/>
              </w:rPr>
            </w:pPr>
            <w:r w:rsidRPr="00510FF4">
              <w:rPr>
                <w:rFonts w:ascii="Times New Roman" w:hAnsi="Times New Roman"/>
                <w:bCs/>
                <w:color w:val="000000"/>
                <w:sz w:val="24"/>
                <w:szCs w:val="24"/>
                <w:lang w:eastAsia="bg-BG"/>
              </w:rPr>
              <w:t xml:space="preserve">„ЧЕЗ разпределение България“ – регионално звено , Арес газ, </w:t>
            </w:r>
            <w:r w:rsidR="00EC45C6" w:rsidRPr="00510FF4">
              <w:rPr>
                <w:rFonts w:ascii="Times New Roman" w:hAnsi="Times New Roman"/>
                <w:bCs/>
                <w:color w:val="000000"/>
                <w:sz w:val="24"/>
                <w:szCs w:val="24"/>
                <w:lang w:eastAsia="bg-BG"/>
              </w:rPr>
              <w:t xml:space="preserve">Кметове </w:t>
            </w:r>
            <w:r w:rsidRPr="00510FF4">
              <w:rPr>
                <w:rFonts w:ascii="Times New Roman" w:hAnsi="Times New Roman"/>
                <w:bCs/>
                <w:color w:val="000000"/>
                <w:sz w:val="24"/>
                <w:szCs w:val="24"/>
                <w:lang w:eastAsia="bg-BG"/>
              </w:rPr>
              <w:t>на общини</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tcPr>
          <w:p w:rsidR="00510FF4" w:rsidRPr="00510FF4" w:rsidRDefault="00510FF4" w:rsidP="00B20CB5">
            <w:pPr>
              <w:spacing w:after="160" w:line="360" w:lineRule="auto"/>
              <w:rPr>
                <w:rFonts w:ascii="Times New Roman" w:eastAsia="Calibri" w:hAnsi="Times New Roman" w:cs="Times New Roman"/>
                <w:bCs/>
                <w:color w:val="000000"/>
                <w:sz w:val="24"/>
                <w:szCs w:val="24"/>
                <w:lang w:eastAsia="bg-BG"/>
              </w:rPr>
            </w:pPr>
            <w:r w:rsidRPr="00510FF4">
              <w:rPr>
                <w:rFonts w:ascii="Times New Roman" w:eastAsia="Calibri" w:hAnsi="Times New Roman" w:cs="Times New Roman"/>
                <w:bCs/>
                <w:color w:val="000000"/>
                <w:sz w:val="24"/>
                <w:szCs w:val="24"/>
                <w:lang w:eastAsia="bg-BG"/>
              </w:rPr>
              <w:t xml:space="preserve">Определяне степента на разрушения на сградите и съоръженията и укрепване или разрушаване на повредени сгради   </w:t>
            </w:r>
          </w:p>
        </w:tc>
        <w:tc>
          <w:tcPr>
            <w:tcW w:w="2902" w:type="dxa"/>
            <w:tcBorders>
              <w:top w:val="single" w:sz="4" w:space="0" w:color="auto"/>
              <w:left w:val="nil"/>
              <w:bottom w:val="single" w:sz="4" w:space="0" w:color="auto"/>
              <w:right w:val="single" w:sz="4" w:space="0" w:color="auto"/>
            </w:tcBorders>
            <w:shd w:val="clear" w:color="auto" w:fill="FFFFFF"/>
          </w:tcPr>
          <w:p w:rsidR="00510FF4" w:rsidRPr="00510FF4" w:rsidRDefault="00510FF4" w:rsidP="00B20CB5">
            <w:pPr>
              <w:spacing w:after="160" w:line="360" w:lineRule="auto"/>
              <w:rPr>
                <w:rFonts w:ascii="Times New Roman" w:eastAsia="Calibri" w:hAnsi="Times New Roman" w:cs="Times New Roman"/>
                <w:bCs/>
                <w:color w:val="000000"/>
                <w:sz w:val="24"/>
                <w:szCs w:val="24"/>
                <w:lang w:eastAsia="bg-BG"/>
              </w:rPr>
            </w:pPr>
            <w:r w:rsidRPr="00510FF4">
              <w:rPr>
                <w:rFonts w:ascii="Times New Roman" w:eastAsia="Calibri" w:hAnsi="Times New Roman" w:cs="Times New Roman"/>
                <w:bCs/>
                <w:color w:val="000000"/>
                <w:sz w:val="24"/>
                <w:szCs w:val="24"/>
                <w:lang w:eastAsia="bg-BG"/>
              </w:rPr>
              <w:t xml:space="preserve">ОА, </w:t>
            </w:r>
            <w:r w:rsidR="00EC45C6" w:rsidRPr="00510FF4">
              <w:rPr>
                <w:rFonts w:ascii="Times New Roman" w:eastAsia="Calibri" w:hAnsi="Times New Roman" w:cs="Times New Roman"/>
                <w:bCs/>
                <w:color w:val="000000"/>
                <w:sz w:val="24"/>
                <w:szCs w:val="24"/>
                <w:lang w:eastAsia="bg-BG"/>
              </w:rPr>
              <w:t xml:space="preserve">Кметове </w:t>
            </w:r>
            <w:r w:rsidRPr="00510FF4">
              <w:rPr>
                <w:rFonts w:ascii="Times New Roman" w:eastAsia="Calibri" w:hAnsi="Times New Roman" w:cs="Times New Roman"/>
                <w:bCs/>
                <w:color w:val="000000"/>
                <w:sz w:val="24"/>
                <w:szCs w:val="24"/>
                <w:lang w:eastAsia="bg-BG"/>
              </w:rPr>
              <w:t>на общини, ръководители на институции и ЮЛ</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tcPr>
          <w:p w:rsidR="00510FF4" w:rsidRPr="00510FF4" w:rsidRDefault="00510FF4" w:rsidP="00B20CB5">
            <w:pPr>
              <w:spacing w:after="160" w:line="360" w:lineRule="auto"/>
              <w:rPr>
                <w:rFonts w:ascii="Times New Roman" w:eastAsia="Calibri" w:hAnsi="Times New Roman" w:cs="Times New Roman"/>
                <w:bCs/>
                <w:color w:val="000000"/>
                <w:sz w:val="24"/>
                <w:szCs w:val="24"/>
                <w:lang w:eastAsia="bg-BG"/>
              </w:rPr>
            </w:pPr>
            <w:r w:rsidRPr="00510FF4">
              <w:rPr>
                <w:rFonts w:ascii="Times New Roman" w:eastAsia="Calibri" w:hAnsi="Times New Roman" w:cs="Times New Roman"/>
                <w:bCs/>
                <w:color w:val="000000"/>
                <w:sz w:val="24"/>
                <w:szCs w:val="24"/>
                <w:lang w:eastAsia="bg-BG"/>
              </w:rPr>
              <w:t xml:space="preserve">Раздаване на помощи на пострадалото население. </w:t>
            </w:r>
          </w:p>
        </w:tc>
        <w:tc>
          <w:tcPr>
            <w:tcW w:w="2902" w:type="dxa"/>
            <w:tcBorders>
              <w:top w:val="single" w:sz="4" w:space="0" w:color="auto"/>
              <w:left w:val="nil"/>
              <w:bottom w:val="single" w:sz="4" w:space="0" w:color="auto"/>
              <w:right w:val="single" w:sz="4" w:space="0" w:color="auto"/>
            </w:tcBorders>
            <w:shd w:val="clear" w:color="auto" w:fill="FFFFFF"/>
          </w:tcPr>
          <w:p w:rsidR="00510FF4" w:rsidRPr="00510FF4" w:rsidRDefault="00510FF4" w:rsidP="00B20CB5">
            <w:pPr>
              <w:spacing w:after="160" w:line="360" w:lineRule="auto"/>
              <w:rPr>
                <w:rFonts w:ascii="Times New Roman" w:eastAsia="Calibri" w:hAnsi="Times New Roman" w:cs="Times New Roman"/>
                <w:bCs/>
                <w:color w:val="000000"/>
                <w:sz w:val="24"/>
                <w:szCs w:val="24"/>
                <w:lang w:eastAsia="bg-BG"/>
              </w:rPr>
            </w:pPr>
            <w:r w:rsidRPr="00510FF4">
              <w:rPr>
                <w:rFonts w:ascii="Times New Roman" w:eastAsia="Calibri" w:hAnsi="Times New Roman" w:cs="Times New Roman"/>
                <w:bCs/>
                <w:color w:val="000000"/>
                <w:sz w:val="24"/>
                <w:szCs w:val="24"/>
                <w:lang w:eastAsia="bg-BG"/>
              </w:rPr>
              <w:t xml:space="preserve">БЧК, </w:t>
            </w:r>
            <w:r w:rsidR="00EC45C6" w:rsidRPr="00510FF4">
              <w:rPr>
                <w:rFonts w:ascii="Times New Roman" w:eastAsia="Calibri" w:hAnsi="Times New Roman" w:cs="Times New Roman"/>
                <w:bCs/>
                <w:color w:val="000000"/>
                <w:sz w:val="24"/>
                <w:szCs w:val="24"/>
                <w:lang w:eastAsia="bg-BG"/>
              </w:rPr>
              <w:t xml:space="preserve">Кметове </w:t>
            </w:r>
            <w:r w:rsidRPr="00510FF4">
              <w:rPr>
                <w:rFonts w:ascii="Times New Roman" w:eastAsia="Calibri" w:hAnsi="Times New Roman" w:cs="Times New Roman"/>
                <w:bCs/>
                <w:color w:val="000000"/>
                <w:sz w:val="24"/>
                <w:szCs w:val="24"/>
                <w:lang w:eastAsia="bg-BG"/>
              </w:rPr>
              <w:t>на общини, ОДСП</w:t>
            </w:r>
          </w:p>
        </w:tc>
      </w:tr>
      <w:tr w:rsidR="00510FF4" w:rsidRPr="00510FF4" w:rsidTr="00EC45C6">
        <w:trPr>
          <w:trHeight w:val="265"/>
        </w:trPr>
        <w:tc>
          <w:tcPr>
            <w:tcW w:w="6536" w:type="dxa"/>
            <w:tcBorders>
              <w:top w:val="single" w:sz="4" w:space="0" w:color="auto"/>
              <w:left w:val="single" w:sz="4" w:space="0" w:color="auto"/>
              <w:bottom w:val="single" w:sz="4" w:space="0" w:color="auto"/>
              <w:right w:val="single" w:sz="4" w:space="0" w:color="auto"/>
            </w:tcBorders>
            <w:shd w:val="clear" w:color="auto" w:fill="FFFFFF"/>
            <w:noWrap/>
          </w:tcPr>
          <w:p w:rsidR="00510FF4" w:rsidRPr="00510FF4" w:rsidRDefault="00510FF4" w:rsidP="00B20CB5">
            <w:pPr>
              <w:tabs>
                <w:tab w:val="left" w:pos="993"/>
              </w:tabs>
              <w:spacing w:line="360" w:lineRule="auto"/>
              <w:rPr>
                <w:rFonts w:ascii="Times New Roman" w:hAnsi="Times New Roman" w:cs="Times New Roman"/>
                <w:color w:val="000000"/>
                <w:sz w:val="24"/>
                <w:szCs w:val="24"/>
              </w:rPr>
            </w:pPr>
            <w:r w:rsidRPr="00510FF4">
              <w:rPr>
                <w:rFonts w:ascii="Times New Roman" w:hAnsi="Times New Roman" w:cs="Times New Roman"/>
                <w:sz w:val="24"/>
                <w:szCs w:val="24"/>
              </w:rPr>
              <w:t>Оказване на психологична помощ и психосоциална подкрепа на пострадалите и на спасителните екипи.</w:t>
            </w:r>
          </w:p>
        </w:tc>
        <w:tc>
          <w:tcPr>
            <w:tcW w:w="2902" w:type="dxa"/>
            <w:tcBorders>
              <w:top w:val="single" w:sz="4" w:space="0" w:color="auto"/>
              <w:left w:val="nil"/>
              <w:bottom w:val="single" w:sz="4" w:space="0" w:color="auto"/>
              <w:right w:val="single" w:sz="4" w:space="0" w:color="auto"/>
            </w:tcBorders>
            <w:shd w:val="clear" w:color="auto" w:fill="FFFFFF"/>
          </w:tcPr>
          <w:p w:rsidR="00510FF4" w:rsidRPr="00510FF4" w:rsidRDefault="00510FF4" w:rsidP="00B20CB5">
            <w:pPr>
              <w:tabs>
                <w:tab w:val="left" w:pos="993"/>
              </w:tabs>
              <w:spacing w:line="360" w:lineRule="auto"/>
              <w:rPr>
                <w:rFonts w:ascii="Times New Roman" w:hAnsi="Times New Roman" w:cs="Times New Roman"/>
                <w:color w:val="000000"/>
                <w:sz w:val="24"/>
                <w:szCs w:val="24"/>
              </w:rPr>
            </w:pPr>
            <w:r w:rsidRPr="00510FF4">
              <w:rPr>
                <w:rFonts w:ascii="Times New Roman" w:hAnsi="Times New Roman" w:cs="Times New Roman"/>
                <w:color w:val="000000"/>
                <w:sz w:val="24"/>
                <w:szCs w:val="24"/>
              </w:rPr>
              <w:t>БЧК, ОДМВР</w:t>
            </w:r>
          </w:p>
        </w:tc>
      </w:tr>
    </w:tbl>
    <w:p w:rsidR="00510FF4" w:rsidRPr="00510FF4" w:rsidRDefault="00510FF4" w:rsidP="00510FF4">
      <w:pPr>
        <w:spacing w:line="360" w:lineRule="auto"/>
        <w:contextualSpacing/>
        <w:jc w:val="both"/>
        <w:rPr>
          <w:rFonts w:ascii="Times New Roman" w:hAnsi="Times New Roman" w:cs="Times New Roman"/>
          <w:b/>
          <w:sz w:val="24"/>
          <w:szCs w:val="24"/>
        </w:rPr>
      </w:pPr>
    </w:p>
    <w:p w:rsidR="00510FF4" w:rsidRPr="00510FF4" w:rsidRDefault="00510FF4" w:rsidP="00510FF4">
      <w:pPr>
        <w:tabs>
          <w:tab w:val="left" w:pos="1134"/>
        </w:tabs>
        <w:spacing w:line="360" w:lineRule="auto"/>
        <w:ind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Съгласно чл. 55 от ЗЗБ подпомагането и възстановяването при бедствие включва предоставянето на неотложна и възстановителна помощ на пострадалите (засегнатите) лица и извършване на неотложни възстановителни работи след бедствие.</w:t>
      </w:r>
    </w:p>
    <w:p w:rsidR="00510FF4" w:rsidRPr="00510FF4" w:rsidRDefault="00510FF4" w:rsidP="00510FF4">
      <w:pPr>
        <w:pStyle w:val="a6"/>
        <w:spacing w:line="360" w:lineRule="auto"/>
        <w:ind w:firstLine="709"/>
        <w:jc w:val="both"/>
        <w:rPr>
          <w:rFonts w:ascii="Times New Roman" w:hAnsi="Times New Roman"/>
          <w:sz w:val="24"/>
          <w:szCs w:val="24"/>
        </w:rPr>
      </w:pPr>
      <w:r w:rsidRPr="00510FF4">
        <w:rPr>
          <w:rFonts w:ascii="Times New Roman" w:hAnsi="Times New Roman"/>
          <w:sz w:val="24"/>
          <w:szCs w:val="24"/>
        </w:rPr>
        <w:t xml:space="preserve">Неотложната помощ се организира, осигурява и предоставя от </w:t>
      </w:r>
      <w:r w:rsidR="002C4D48" w:rsidRPr="00510FF4">
        <w:rPr>
          <w:rFonts w:ascii="Times New Roman" w:hAnsi="Times New Roman"/>
          <w:sz w:val="24"/>
          <w:szCs w:val="24"/>
        </w:rPr>
        <w:t xml:space="preserve">Кметовете </w:t>
      </w:r>
      <w:r w:rsidRPr="00510FF4">
        <w:rPr>
          <w:rFonts w:ascii="Times New Roman" w:hAnsi="Times New Roman"/>
          <w:sz w:val="24"/>
          <w:szCs w:val="24"/>
        </w:rPr>
        <w:t>на общините и включва: изхранване, раздаване на облекло и битово имущество на засегнатите/пострадалите лица, изхранване на животните.</w:t>
      </w:r>
    </w:p>
    <w:p w:rsidR="00510FF4" w:rsidRPr="00510FF4" w:rsidRDefault="00510FF4" w:rsidP="00510FF4">
      <w:pPr>
        <w:tabs>
          <w:tab w:val="left" w:pos="709"/>
          <w:tab w:val="left" w:pos="851"/>
        </w:tabs>
        <w:spacing w:line="360" w:lineRule="auto"/>
        <w:ind w:firstLine="720"/>
        <w:jc w:val="both"/>
        <w:rPr>
          <w:rFonts w:ascii="Times New Roman" w:eastAsia="TimesNewRoman" w:hAnsi="Times New Roman" w:cs="Times New Roman"/>
          <w:sz w:val="24"/>
          <w:szCs w:val="24"/>
        </w:rPr>
      </w:pPr>
      <w:r w:rsidRPr="00510FF4">
        <w:rPr>
          <w:rFonts w:ascii="Times New Roman" w:hAnsi="Times New Roman" w:cs="Times New Roman"/>
          <w:sz w:val="24"/>
          <w:szCs w:val="24"/>
        </w:rPr>
        <w:t xml:space="preserve">Определянето на места за настаняване на засегнатите/пострадалите лица и неотложната помощ се извършват съгласно </w:t>
      </w:r>
      <w:r w:rsidR="002C4D48" w:rsidRPr="00510FF4">
        <w:rPr>
          <w:rFonts w:ascii="Times New Roman" w:hAnsi="Times New Roman" w:cs="Times New Roman"/>
          <w:sz w:val="24"/>
          <w:szCs w:val="24"/>
        </w:rPr>
        <w:t xml:space="preserve">Общинските </w:t>
      </w:r>
      <w:r w:rsidRPr="00510FF4">
        <w:rPr>
          <w:rFonts w:ascii="Times New Roman" w:hAnsi="Times New Roman" w:cs="Times New Roman"/>
          <w:sz w:val="24"/>
          <w:szCs w:val="24"/>
        </w:rPr>
        <w:t>планове за защита при бедствия.</w:t>
      </w:r>
      <w:r w:rsidRPr="00510FF4">
        <w:rPr>
          <w:rFonts w:ascii="Times New Roman" w:eastAsia="~FP509000000000+3+1" w:hAnsi="Times New Roman" w:cs="Times New Roman"/>
          <w:sz w:val="24"/>
          <w:szCs w:val="24"/>
        </w:rPr>
        <w:t xml:space="preserve"> Настаняване на пострадалите в резервен сграден фонд и в други подходящи сгради</w:t>
      </w:r>
      <w:r w:rsidRPr="00510FF4">
        <w:rPr>
          <w:rFonts w:ascii="Times New Roman" w:eastAsia="TimesNewRoman" w:hAnsi="Times New Roman" w:cs="Times New Roman"/>
          <w:sz w:val="24"/>
          <w:szCs w:val="24"/>
        </w:rPr>
        <w:t xml:space="preserve"> се извършва съгласно </w:t>
      </w:r>
      <w:r w:rsidR="002C4D48" w:rsidRPr="002C4D48">
        <w:rPr>
          <w:rFonts w:ascii="Times New Roman" w:eastAsia="TimesNewRoman" w:hAnsi="Times New Roman" w:cs="Times New Roman"/>
          <w:b/>
          <w:i/>
          <w:sz w:val="24"/>
          <w:szCs w:val="24"/>
          <w:shd w:val="clear" w:color="auto" w:fill="FFFFFF" w:themeFill="background1"/>
        </w:rPr>
        <w:t>Приложение № 28</w:t>
      </w:r>
      <w:r w:rsidR="002C4D48" w:rsidRPr="002C4D48">
        <w:rPr>
          <w:rFonts w:ascii="Times New Roman" w:eastAsia="TimesNewRoman" w:hAnsi="Times New Roman" w:cs="Times New Roman"/>
          <w:b/>
          <w:sz w:val="24"/>
          <w:szCs w:val="24"/>
          <w:shd w:val="clear" w:color="auto" w:fill="FFFFFF" w:themeFill="background1"/>
        </w:rPr>
        <w:t xml:space="preserve"> към</w:t>
      </w:r>
      <w:r w:rsidR="002C4D48">
        <w:rPr>
          <w:rFonts w:ascii="Times New Roman" w:eastAsia="TimesNewRoman" w:hAnsi="Times New Roman" w:cs="Times New Roman"/>
          <w:sz w:val="24"/>
          <w:szCs w:val="24"/>
        </w:rPr>
        <w:t xml:space="preserve"> </w:t>
      </w:r>
      <w:r w:rsidR="002C4D48" w:rsidRPr="002C4D48">
        <w:rPr>
          <w:rFonts w:ascii="Times New Roman" w:eastAsia="TimesNewRoman" w:hAnsi="Times New Roman" w:cs="Times New Roman"/>
          <w:b/>
          <w:sz w:val="20"/>
          <w:szCs w:val="20"/>
        </w:rPr>
        <w:t xml:space="preserve">РАЗДЕЛ </w:t>
      </w:r>
      <w:r w:rsidR="002C4D48" w:rsidRPr="002C4D48">
        <w:rPr>
          <w:rFonts w:ascii="Times New Roman" w:eastAsia="TimesNewRoman" w:hAnsi="Times New Roman" w:cs="Times New Roman"/>
          <w:b/>
          <w:sz w:val="20"/>
          <w:szCs w:val="20"/>
          <w:lang w:val="en-US"/>
        </w:rPr>
        <w:t>III</w:t>
      </w:r>
      <w:r w:rsidR="002C4D48" w:rsidRPr="002C4D48">
        <w:rPr>
          <w:rFonts w:ascii="Times New Roman" w:eastAsia="TimesNewRoman" w:hAnsi="Times New Roman" w:cs="Times New Roman"/>
          <w:b/>
          <w:sz w:val="20"/>
          <w:szCs w:val="20"/>
        </w:rPr>
        <w:t xml:space="preserve"> – ПРИЛОЖЕНИЯ</w:t>
      </w:r>
      <w:r w:rsidR="002C4D48" w:rsidRPr="002C4D48">
        <w:rPr>
          <w:rFonts w:ascii="Times New Roman" w:eastAsia="TimesNewRoman" w:hAnsi="Times New Roman" w:cs="Times New Roman"/>
          <w:b/>
          <w:sz w:val="24"/>
          <w:szCs w:val="24"/>
        </w:rPr>
        <w:t xml:space="preserve"> на Основен план</w:t>
      </w:r>
      <w:r w:rsidR="002C4D48" w:rsidRPr="002C4D48">
        <w:rPr>
          <w:rFonts w:ascii="Times New Roman" w:eastAsia="TimesNewRoman" w:hAnsi="Times New Roman" w:cs="Times New Roman"/>
          <w:sz w:val="24"/>
          <w:szCs w:val="24"/>
        </w:rPr>
        <w:t xml:space="preserve"> </w:t>
      </w:r>
      <w:r w:rsidRPr="00510FF4">
        <w:rPr>
          <w:rFonts w:ascii="Times New Roman" w:eastAsia="TimesNewRoman" w:hAnsi="Times New Roman" w:cs="Times New Roman"/>
          <w:sz w:val="24"/>
          <w:szCs w:val="24"/>
        </w:rPr>
        <w:t xml:space="preserve"> – Разчет за евакуация и разсредоточаване на населението в област Кюстендил при обявяване на бедствено положение или при възникване на опасност от бедствие.</w:t>
      </w:r>
    </w:p>
    <w:p w:rsidR="00510FF4" w:rsidRPr="002C4D48" w:rsidRDefault="00510FF4" w:rsidP="002C4D48">
      <w:pPr>
        <w:tabs>
          <w:tab w:val="left" w:pos="1134"/>
        </w:tabs>
        <w:spacing w:line="360" w:lineRule="auto"/>
        <w:ind w:firstLine="709"/>
        <w:contextualSpacing/>
        <w:jc w:val="both"/>
        <w:rPr>
          <w:rFonts w:ascii="Times New Roman" w:hAnsi="Times New Roman" w:cs="Times New Roman"/>
          <w:sz w:val="24"/>
          <w:szCs w:val="24"/>
        </w:rPr>
      </w:pPr>
      <w:r w:rsidRPr="00510FF4">
        <w:rPr>
          <w:rFonts w:ascii="Times New Roman" w:hAnsi="Times New Roman" w:cs="Times New Roman"/>
          <w:sz w:val="24"/>
          <w:szCs w:val="24"/>
        </w:rPr>
        <w:t xml:space="preserve">При необходимост и по заявките/искания на </w:t>
      </w:r>
      <w:r w:rsidR="002C4D48" w:rsidRPr="00510FF4">
        <w:rPr>
          <w:rFonts w:ascii="Times New Roman" w:hAnsi="Times New Roman" w:cs="Times New Roman"/>
          <w:sz w:val="24"/>
          <w:szCs w:val="24"/>
        </w:rPr>
        <w:t xml:space="preserve">Кметовете </w:t>
      </w:r>
      <w:r w:rsidRPr="00510FF4">
        <w:rPr>
          <w:rFonts w:ascii="Times New Roman" w:hAnsi="Times New Roman" w:cs="Times New Roman"/>
          <w:sz w:val="24"/>
          <w:szCs w:val="24"/>
        </w:rPr>
        <w:t xml:space="preserve">на общини чрез </w:t>
      </w:r>
      <w:r w:rsidR="002C4D48" w:rsidRPr="00510FF4">
        <w:rPr>
          <w:rFonts w:ascii="Times New Roman" w:hAnsi="Times New Roman" w:cs="Times New Roman"/>
          <w:sz w:val="24"/>
          <w:szCs w:val="24"/>
        </w:rPr>
        <w:t xml:space="preserve">Областния </w:t>
      </w:r>
      <w:r w:rsidRPr="00510FF4">
        <w:rPr>
          <w:rFonts w:ascii="Times New Roman" w:hAnsi="Times New Roman" w:cs="Times New Roman"/>
          <w:sz w:val="24"/>
          <w:szCs w:val="24"/>
        </w:rPr>
        <w:t>управител се предоставят фургони за живеене, сглобяеми къщи или палатки от централните и териториалните органи на изпълнителната власт</w:t>
      </w:r>
      <w:r w:rsidR="002C4D48">
        <w:rPr>
          <w:rFonts w:ascii="Times New Roman" w:hAnsi="Times New Roman" w:cs="Times New Roman"/>
          <w:sz w:val="24"/>
          <w:szCs w:val="24"/>
        </w:rPr>
        <w:t xml:space="preserve">, юридически и физически лица. </w:t>
      </w:r>
    </w:p>
    <w:p w:rsidR="00510FF4" w:rsidRDefault="00510FF4" w:rsidP="00510FF4">
      <w:pPr>
        <w:pStyle w:val="a6"/>
        <w:spacing w:line="360" w:lineRule="auto"/>
        <w:ind w:firstLine="709"/>
        <w:jc w:val="both"/>
        <w:rPr>
          <w:rFonts w:ascii="Times New Roman" w:hAnsi="Times New Roman"/>
          <w:sz w:val="24"/>
          <w:szCs w:val="24"/>
        </w:rPr>
      </w:pPr>
      <w:r w:rsidRPr="00510FF4">
        <w:rPr>
          <w:rFonts w:ascii="Times New Roman" w:hAnsi="Times New Roman"/>
          <w:sz w:val="24"/>
          <w:szCs w:val="24"/>
        </w:rPr>
        <w:t xml:space="preserve">Възстановителната помощ се предоставя на физически лица при необходимост от основен ремонт на жилищата им, засегнати от бедствие (примерно силно радиоактивно замърсяване), ако лицата отговарят на критерии, определени в правилника по чл. 54, ал. 6 от ЗЗБ, наличието на които се установява въз основа на анкета, извършена от органите на Агенцията за социално подпомагане. Възстановителната помощ се предоставя при условия и по ред, определени с правилника по чл. 54, ал. 6 от ЗЗБ, и не може да превишава стойността </w:t>
      </w:r>
      <w:r w:rsidR="002C4D48">
        <w:rPr>
          <w:rFonts w:ascii="Times New Roman" w:hAnsi="Times New Roman"/>
          <w:sz w:val="24"/>
          <w:szCs w:val="24"/>
        </w:rPr>
        <w:t>на данъчната оценка на жилището.</w:t>
      </w:r>
    </w:p>
    <w:p w:rsidR="002C4D48" w:rsidRPr="00510FF4" w:rsidRDefault="002C4D48" w:rsidP="00510FF4">
      <w:pPr>
        <w:pStyle w:val="a6"/>
        <w:spacing w:line="360" w:lineRule="auto"/>
        <w:ind w:firstLine="709"/>
        <w:jc w:val="both"/>
        <w:rPr>
          <w:rFonts w:ascii="Times New Roman" w:hAnsi="Times New Roman"/>
          <w:sz w:val="24"/>
          <w:szCs w:val="24"/>
        </w:rPr>
      </w:pPr>
    </w:p>
    <w:p w:rsidR="00510FF4" w:rsidRPr="002C4D48" w:rsidRDefault="00510FF4" w:rsidP="002C4D48">
      <w:pPr>
        <w:pStyle w:val="a6"/>
        <w:numPr>
          <w:ilvl w:val="0"/>
          <w:numId w:val="27"/>
        </w:numPr>
        <w:spacing w:line="360" w:lineRule="auto"/>
        <w:jc w:val="both"/>
        <w:rPr>
          <w:rFonts w:ascii="Times New Roman" w:hAnsi="Times New Roman"/>
          <w:b/>
          <w:sz w:val="24"/>
          <w:szCs w:val="24"/>
        </w:rPr>
      </w:pPr>
      <w:r w:rsidRPr="002C4D48">
        <w:rPr>
          <w:rFonts w:ascii="Times New Roman" w:hAnsi="Times New Roman"/>
          <w:b/>
          <w:sz w:val="24"/>
          <w:szCs w:val="24"/>
        </w:rPr>
        <w:t>Възстановителната помощ се предоставя за:</w:t>
      </w:r>
    </w:p>
    <w:p w:rsidR="002C4D48" w:rsidRDefault="00510FF4" w:rsidP="002C4D48">
      <w:pPr>
        <w:pStyle w:val="a6"/>
        <w:numPr>
          <w:ilvl w:val="0"/>
          <w:numId w:val="28"/>
        </w:numPr>
        <w:tabs>
          <w:tab w:val="left" w:pos="993"/>
        </w:tabs>
        <w:spacing w:line="360" w:lineRule="auto"/>
        <w:jc w:val="both"/>
        <w:rPr>
          <w:rFonts w:ascii="Times New Roman" w:hAnsi="Times New Roman"/>
          <w:sz w:val="24"/>
          <w:szCs w:val="24"/>
        </w:rPr>
      </w:pPr>
      <w:r w:rsidRPr="00510FF4">
        <w:rPr>
          <w:rFonts w:ascii="Times New Roman" w:hAnsi="Times New Roman"/>
          <w:sz w:val="24"/>
          <w:szCs w:val="24"/>
        </w:rPr>
        <w:t>частичното възстановяване и/или частичната замяна на конструктивни елементи на строежа, както и за строително-монтажни работи, с които първоначално изпълнени, но увредени конструкции и конструктивни елементи, се заменят с други видове или се извършват нови видове работи, с които се възстановява експлоатационната им годност, след издаване на разрешение за строеж;</w:t>
      </w:r>
    </w:p>
    <w:p w:rsidR="00510FF4" w:rsidRPr="002C4D48" w:rsidRDefault="00510FF4" w:rsidP="002C4D48">
      <w:pPr>
        <w:pStyle w:val="a6"/>
        <w:numPr>
          <w:ilvl w:val="0"/>
          <w:numId w:val="28"/>
        </w:numPr>
        <w:tabs>
          <w:tab w:val="left" w:pos="993"/>
        </w:tabs>
        <w:spacing w:line="360" w:lineRule="auto"/>
        <w:jc w:val="both"/>
        <w:rPr>
          <w:rFonts w:ascii="Times New Roman" w:hAnsi="Times New Roman"/>
          <w:sz w:val="24"/>
          <w:szCs w:val="24"/>
        </w:rPr>
      </w:pPr>
      <w:r w:rsidRPr="002C4D48">
        <w:rPr>
          <w:rFonts w:ascii="Times New Roman" w:hAnsi="Times New Roman"/>
          <w:sz w:val="24"/>
          <w:szCs w:val="24"/>
        </w:rPr>
        <w:t>премахване на строежи, за които е издадена заповед от кмета на общината съгласно чл. 195, ал. 6 ЗУТ, които са негодни за използване или поради природно явление с геоложки или хидрометеорологичен произход са станали опасни за здравето и живота на гражданите, застрашени са от самосрутване и не могат да се поправят или заздравят.</w:t>
      </w:r>
    </w:p>
    <w:p w:rsidR="00510FF4" w:rsidRPr="00510FF4" w:rsidRDefault="00510FF4" w:rsidP="00510FF4">
      <w:pPr>
        <w:pStyle w:val="a6"/>
        <w:tabs>
          <w:tab w:val="left" w:pos="993"/>
        </w:tabs>
        <w:spacing w:line="360" w:lineRule="auto"/>
        <w:ind w:firstLine="709"/>
        <w:jc w:val="both"/>
        <w:rPr>
          <w:rFonts w:ascii="Times New Roman" w:hAnsi="Times New Roman"/>
          <w:sz w:val="24"/>
          <w:szCs w:val="24"/>
        </w:rPr>
      </w:pPr>
      <w:r w:rsidRPr="00510FF4">
        <w:rPr>
          <w:rFonts w:ascii="Times New Roman" w:hAnsi="Times New Roman"/>
          <w:sz w:val="24"/>
          <w:szCs w:val="24"/>
        </w:rPr>
        <w:t xml:space="preserve">Предоставянето на възстановителна помощ на засегнати и пострадали от бедствието лица се организира от </w:t>
      </w:r>
      <w:r w:rsidR="002C4D48" w:rsidRPr="00510FF4">
        <w:rPr>
          <w:rFonts w:ascii="Times New Roman" w:hAnsi="Times New Roman"/>
          <w:sz w:val="24"/>
          <w:szCs w:val="24"/>
        </w:rPr>
        <w:t xml:space="preserve">Кметовете </w:t>
      </w:r>
      <w:r w:rsidRPr="00510FF4">
        <w:rPr>
          <w:rFonts w:ascii="Times New Roman" w:hAnsi="Times New Roman"/>
          <w:sz w:val="24"/>
          <w:szCs w:val="24"/>
        </w:rPr>
        <w:t xml:space="preserve">на общини в съответствие с изискването на  ЗЗБ и </w:t>
      </w:r>
      <w:r w:rsidR="002C4D48" w:rsidRPr="00510FF4">
        <w:rPr>
          <w:rFonts w:ascii="Times New Roman" w:hAnsi="Times New Roman"/>
          <w:sz w:val="24"/>
          <w:szCs w:val="24"/>
        </w:rPr>
        <w:t xml:space="preserve">Общинските </w:t>
      </w:r>
      <w:r w:rsidRPr="00510FF4">
        <w:rPr>
          <w:rFonts w:ascii="Times New Roman" w:hAnsi="Times New Roman"/>
          <w:sz w:val="24"/>
          <w:szCs w:val="24"/>
        </w:rPr>
        <w:t>планове за защита при бедствия.</w:t>
      </w:r>
    </w:p>
    <w:p w:rsidR="00510FF4" w:rsidRPr="00510FF4" w:rsidRDefault="00510FF4" w:rsidP="00510FF4">
      <w:pPr>
        <w:pStyle w:val="a6"/>
        <w:spacing w:line="360" w:lineRule="auto"/>
        <w:ind w:firstLine="709"/>
        <w:jc w:val="both"/>
        <w:rPr>
          <w:rFonts w:ascii="Times New Roman" w:hAnsi="Times New Roman"/>
          <w:sz w:val="24"/>
          <w:szCs w:val="24"/>
        </w:rPr>
      </w:pPr>
      <w:r w:rsidRPr="00510FF4">
        <w:rPr>
          <w:rFonts w:ascii="Times New Roman" w:hAnsi="Times New Roman"/>
          <w:sz w:val="24"/>
          <w:szCs w:val="24"/>
        </w:rPr>
        <w:t xml:space="preserve">Неотложните възстановителни работи след бедствие за обектите, общинска собственост, се организират от </w:t>
      </w:r>
      <w:r w:rsidR="002C4D48" w:rsidRPr="00510FF4">
        <w:rPr>
          <w:rFonts w:ascii="Times New Roman" w:hAnsi="Times New Roman"/>
          <w:sz w:val="24"/>
          <w:szCs w:val="24"/>
        </w:rPr>
        <w:t xml:space="preserve">Кметовете </w:t>
      </w:r>
      <w:r w:rsidRPr="00510FF4">
        <w:rPr>
          <w:rFonts w:ascii="Times New Roman" w:hAnsi="Times New Roman"/>
          <w:sz w:val="24"/>
          <w:szCs w:val="24"/>
        </w:rPr>
        <w:t xml:space="preserve">на общини, съгласно </w:t>
      </w:r>
      <w:r w:rsidR="002C4D48" w:rsidRPr="00510FF4">
        <w:rPr>
          <w:rFonts w:ascii="Times New Roman" w:hAnsi="Times New Roman"/>
          <w:sz w:val="24"/>
          <w:szCs w:val="24"/>
        </w:rPr>
        <w:t xml:space="preserve">Общинските </w:t>
      </w:r>
      <w:r w:rsidRPr="00510FF4">
        <w:rPr>
          <w:rFonts w:ascii="Times New Roman" w:hAnsi="Times New Roman"/>
          <w:sz w:val="24"/>
          <w:szCs w:val="24"/>
        </w:rPr>
        <w:t xml:space="preserve">планове за защита при бедствия, а за обектите, държавна собственост – от </w:t>
      </w:r>
      <w:r w:rsidR="002C4D48" w:rsidRPr="00510FF4">
        <w:rPr>
          <w:rFonts w:ascii="Times New Roman" w:hAnsi="Times New Roman"/>
          <w:sz w:val="24"/>
          <w:szCs w:val="24"/>
        </w:rPr>
        <w:t xml:space="preserve">Областния </w:t>
      </w:r>
      <w:r w:rsidRPr="00510FF4">
        <w:rPr>
          <w:rFonts w:ascii="Times New Roman" w:hAnsi="Times New Roman"/>
          <w:sz w:val="24"/>
          <w:szCs w:val="24"/>
        </w:rPr>
        <w:t>управител и териториалните структури на министерства и ведомства.</w:t>
      </w:r>
    </w:p>
    <w:p w:rsidR="00510FF4" w:rsidRPr="00510FF4" w:rsidRDefault="00510FF4" w:rsidP="00510FF4">
      <w:pPr>
        <w:pStyle w:val="a6"/>
        <w:spacing w:line="360" w:lineRule="auto"/>
        <w:ind w:firstLine="709"/>
        <w:jc w:val="both"/>
        <w:rPr>
          <w:rFonts w:ascii="Times New Roman" w:hAnsi="Times New Roman"/>
          <w:sz w:val="24"/>
          <w:szCs w:val="24"/>
        </w:rPr>
      </w:pPr>
      <w:r w:rsidRPr="00510FF4">
        <w:rPr>
          <w:rFonts w:ascii="Times New Roman" w:hAnsi="Times New Roman"/>
          <w:sz w:val="24"/>
          <w:szCs w:val="24"/>
        </w:rPr>
        <w:t xml:space="preserve">Приемането и обобщаването на заявките/исканията от </w:t>
      </w:r>
      <w:r w:rsidR="002C4D48" w:rsidRPr="00510FF4">
        <w:rPr>
          <w:rFonts w:ascii="Times New Roman" w:hAnsi="Times New Roman"/>
          <w:sz w:val="24"/>
          <w:szCs w:val="24"/>
        </w:rPr>
        <w:t xml:space="preserve">Кметовете </w:t>
      </w:r>
      <w:r w:rsidRPr="00510FF4">
        <w:rPr>
          <w:rFonts w:ascii="Times New Roman" w:hAnsi="Times New Roman"/>
          <w:sz w:val="24"/>
          <w:szCs w:val="24"/>
        </w:rPr>
        <w:t xml:space="preserve">на общини за външно подпомагане по реагирането и възстановяването се координират от представител в Областна администрация, подпомаган от група от представители на Областна администрация-Кюстендил, БЧК, РЗИ, ОДБХ и ОДСП.  </w:t>
      </w:r>
    </w:p>
    <w:p w:rsidR="00510FF4" w:rsidRPr="00510FF4" w:rsidRDefault="00510FF4" w:rsidP="00510FF4">
      <w:pPr>
        <w:pStyle w:val="a6"/>
        <w:spacing w:line="360" w:lineRule="auto"/>
        <w:ind w:firstLine="709"/>
        <w:jc w:val="both"/>
        <w:rPr>
          <w:rFonts w:ascii="Times New Roman" w:hAnsi="Times New Roman"/>
          <w:color w:val="000000"/>
          <w:sz w:val="24"/>
          <w:szCs w:val="24"/>
        </w:rPr>
      </w:pPr>
      <w:r w:rsidRPr="00510FF4">
        <w:rPr>
          <w:rFonts w:ascii="Times New Roman" w:hAnsi="Times New Roman"/>
          <w:color w:val="000000"/>
          <w:sz w:val="24"/>
          <w:szCs w:val="24"/>
        </w:rPr>
        <w:t xml:space="preserve">Заявките се приемат чрез деловодството на областна администрация или на факса  на  </w:t>
      </w:r>
      <w:r w:rsidR="002C4D48" w:rsidRPr="00510FF4">
        <w:rPr>
          <w:rFonts w:ascii="Times New Roman" w:hAnsi="Times New Roman"/>
          <w:color w:val="000000"/>
          <w:sz w:val="24"/>
          <w:szCs w:val="24"/>
        </w:rPr>
        <w:t xml:space="preserve">Областния </w:t>
      </w:r>
      <w:r w:rsidRPr="00510FF4">
        <w:rPr>
          <w:rFonts w:ascii="Times New Roman" w:hAnsi="Times New Roman"/>
          <w:color w:val="000000"/>
          <w:sz w:val="24"/>
          <w:szCs w:val="24"/>
        </w:rPr>
        <w:t>управител (</w:t>
      </w:r>
      <w:r w:rsidRPr="00510FF4">
        <w:rPr>
          <w:rFonts w:ascii="Times New Roman" w:hAnsi="Times New Roman"/>
          <w:sz w:val="24"/>
          <w:szCs w:val="24"/>
        </w:rPr>
        <w:t xml:space="preserve">факс 078/550690) </w:t>
      </w:r>
      <w:r w:rsidRPr="00510FF4">
        <w:rPr>
          <w:rFonts w:ascii="Times New Roman" w:hAnsi="Times New Roman"/>
          <w:color w:val="000000"/>
          <w:sz w:val="24"/>
          <w:szCs w:val="24"/>
        </w:rPr>
        <w:t>или на електронната поща OblastKN &lt;oblast@kn.government.bg&gt;.</w:t>
      </w:r>
    </w:p>
    <w:p w:rsidR="00510FF4" w:rsidRPr="00510FF4" w:rsidRDefault="00510FF4" w:rsidP="00510FF4">
      <w:pPr>
        <w:pStyle w:val="a6"/>
        <w:spacing w:before="240" w:line="360" w:lineRule="auto"/>
        <w:ind w:firstLine="709"/>
        <w:jc w:val="both"/>
        <w:rPr>
          <w:rFonts w:ascii="Times New Roman" w:hAnsi="Times New Roman"/>
          <w:sz w:val="24"/>
          <w:szCs w:val="24"/>
        </w:rPr>
      </w:pPr>
      <w:r w:rsidRPr="00510FF4">
        <w:rPr>
          <w:rFonts w:ascii="Times New Roman" w:hAnsi="Times New Roman"/>
          <w:sz w:val="24"/>
          <w:szCs w:val="24"/>
        </w:rPr>
        <w:t xml:space="preserve"> Заявките/исканията за външно подпомагане на областта по реагирането и възстановяването се изготвят от същата група и се изпращат до съответната институция.</w:t>
      </w:r>
    </w:p>
    <w:p w:rsidR="00510FF4" w:rsidRPr="00510FF4" w:rsidRDefault="00510FF4" w:rsidP="00510FF4">
      <w:pPr>
        <w:pStyle w:val="a6"/>
        <w:spacing w:before="240" w:line="360" w:lineRule="auto"/>
        <w:ind w:firstLine="709"/>
        <w:jc w:val="both"/>
        <w:rPr>
          <w:rFonts w:ascii="Times New Roman" w:hAnsi="Times New Roman"/>
          <w:sz w:val="24"/>
          <w:szCs w:val="24"/>
        </w:rPr>
      </w:pPr>
      <w:r w:rsidRPr="00510FF4">
        <w:rPr>
          <w:rFonts w:ascii="Times New Roman" w:hAnsi="Times New Roman"/>
          <w:sz w:val="24"/>
          <w:szCs w:val="24"/>
        </w:rPr>
        <w:t>Организирането и съхранението на дарения и помощи се извършва от областната структура на БЧК. Разпределението, раздаването и отчитане на дарения и помощи се  организира и ръководи от  определено лице със заповед на Областния управител</w:t>
      </w:r>
      <w:r w:rsidR="002C4D48">
        <w:rPr>
          <w:rFonts w:ascii="Times New Roman" w:hAnsi="Times New Roman"/>
          <w:sz w:val="24"/>
          <w:szCs w:val="24"/>
        </w:rPr>
        <w:t>/Кмета</w:t>
      </w:r>
      <w:r w:rsidRPr="00510FF4">
        <w:rPr>
          <w:rFonts w:ascii="Times New Roman" w:hAnsi="Times New Roman"/>
          <w:sz w:val="24"/>
          <w:szCs w:val="24"/>
        </w:rPr>
        <w:t>, подпомаган от група от представители на областна</w:t>
      </w:r>
      <w:r w:rsidR="002C4D48">
        <w:rPr>
          <w:rFonts w:ascii="Times New Roman" w:hAnsi="Times New Roman"/>
          <w:sz w:val="24"/>
          <w:szCs w:val="24"/>
        </w:rPr>
        <w:t>/общинска</w:t>
      </w:r>
      <w:r w:rsidRPr="00510FF4">
        <w:rPr>
          <w:rFonts w:ascii="Times New Roman" w:hAnsi="Times New Roman"/>
          <w:sz w:val="24"/>
          <w:szCs w:val="24"/>
        </w:rPr>
        <w:t xml:space="preserve"> администрация, БЧК, РЗИ, ОДБХ и ОДСП. </w:t>
      </w:r>
    </w:p>
    <w:p w:rsidR="00510FF4" w:rsidRPr="00510FF4" w:rsidRDefault="00510FF4" w:rsidP="00510FF4">
      <w:pPr>
        <w:pStyle w:val="a6"/>
        <w:spacing w:line="360" w:lineRule="auto"/>
        <w:ind w:firstLine="709"/>
        <w:jc w:val="both"/>
        <w:rPr>
          <w:rFonts w:ascii="Times New Roman" w:hAnsi="Times New Roman"/>
          <w:color w:val="FF0000"/>
          <w:sz w:val="24"/>
          <w:szCs w:val="24"/>
        </w:rPr>
      </w:pPr>
    </w:p>
    <w:p w:rsidR="00510FF4" w:rsidRPr="00510FF4" w:rsidRDefault="002C4D48" w:rsidP="00510FF4">
      <w:pPr>
        <w:spacing w:line="36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6</w:t>
      </w:r>
      <w:r w:rsidR="00510FF4" w:rsidRPr="00510FF4">
        <w:rPr>
          <w:rFonts w:ascii="Times New Roman" w:hAnsi="Times New Roman" w:cs="Times New Roman"/>
          <w:b/>
          <w:sz w:val="24"/>
          <w:szCs w:val="24"/>
        </w:rPr>
        <w:t>. Организация, ръководство и координация на дейностите при ядрена и радиационна авария.</w:t>
      </w:r>
    </w:p>
    <w:p w:rsidR="00510FF4" w:rsidRPr="00510FF4" w:rsidRDefault="002C4D48" w:rsidP="00510FF4">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Кмета на общината</w:t>
      </w:r>
      <w:r w:rsidR="00510FF4" w:rsidRPr="00510FF4">
        <w:rPr>
          <w:rFonts w:ascii="Times New Roman" w:hAnsi="Times New Roman" w:cs="Times New Roman"/>
          <w:sz w:val="24"/>
          <w:szCs w:val="24"/>
        </w:rPr>
        <w:t xml:space="preserve"> организира и ръководи защитата при радиационна и ядрена авария в </w:t>
      </w:r>
      <w:r>
        <w:rPr>
          <w:rFonts w:ascii="Times New Roman" w:hAnsi="Times New Roman" w:cs="Times New Roman"/>
          <w:sz w:val="24"/>
          <w:szCs w:val="24"/>
        </w:rPr>
        <w:t>община Рила</w:t>
      </w:r>
      <w:r w:rsidR="00510FF4" w:rsidRPr="00510FF4">
        <w:rPr>
          <w:rFonts w:ascii="Times New Roman" w:hAnsi="Times New Roman" w:cs="Times New Roman"/>
          <w:sz w:val="24"/>
          <w:szCs w:val="24"/>
        </w:rPr>
        <w:t xml:space="preserve">. Създава със заповед </w:t>
      </w:r>
      <w:r>
        <w:rPr>
          <w:rFonts w:ascii="Times New Roman" w:hAnsi="Times New Roman" w:cs="Times New Roman"/>
          <w:sz w:val="24"/>
          <w:szCs w:val="24"/>
        </w:rPr>
        <w:t>Общински</w:t>
      </w:r>
      <w:r w:rsidR="00510FF4" w:rsidRPr="00510FF4">
        <w:rPr>
          <w:rFonts w:ascii="Times New Roman" w:hAnsi="Times New Roman" w:cs="Times New Roman"/>
          <w:sz w:val="24"/>
          <w:szCs w:val="24"/>
        </w:rPr>
        <w:t xml:space="preserve"> щаб за изпълнение на </w:t>
      </w:r>
      <w:r>
        <w:rPr>
          <w:rFonts w:ascii="Times New Roman" w:hAnsi="Times New Roman" w:cs="Times New Roman"/>
          <w:sz w:val="24"/>
          <w:szCs w:val="24"/>
        </w:rPr>
        <w:t>Общинския</w:t>
      </w:r>
      <w:r w:rsidR="00510FF4" w:rsidRPr="00510FF4">
        <w:rPr>
          <w:rFonts w:ascii="Times New Roman" w:hAnsi="Times New Roman" w:cs="Times New Roman"/>
          <w:sz w:val="24"/>
          <w:szCs w:val="24"/>
        </w:rPr>
        <w:t xml:space="preserve"> план за защита при бедствия и за взаимодейст</w:t>
      </w:r>
      <w:r>
        <w:rPr>
          <w:rFonts w:ascii="Times New Roman" w:hAnsi="Times New Roman" w:cs="Times New Roman"/>
          <w:sz w:val="24"/>
          <w:szCs w:val="24"/>
        </w:rPr>
        <w:t>вие с Областния и Националния</w:t>
      </w:r>
      <w:r w:rsidRPr="00510FF4">
        <w:rPr>
          <w:rFonts w:ascii="Times New Roman" w:hAnsi="Times New Roman" w:cs="Times New Roman"/>
          <w:sz w:val="24"/>
          <w:szCs w:val="24"/>
        </w:rPr>
        <w:t xml:space="preserve"> </w:t>
      </w:r>
      <w:r>
        <w:rPr>
          <w:rFonts w:ascii="Times New Roman" w:hAnsi="Times New Roman" w:cs="Times New Roman"/>
          <w:sz w:val="24"/>
          <w:szCs w:val="24"/>
        </w:rPr>
        <w:t>щаб</w:t>
      </w:r>
      <w:r w:rsidR="00510FF4" w:rsidRPr="00510FF4">
        <w:rPr>
          <w:rFonts w:ascii="Times New Roman" w:hAnsi="Times New Roman" w:cs="Times New Roman"/>
          <w:sz w:val="24"/>
          <w:szCs w:val="24"/>
        </w:rPr>
        <w:t>.</w:t>
      </w:r>
      <w:r w:rsidR="00510FF4" w:rsidRPr="00510FF4">
        <w:rPr>
          <w:rFonts w:ascii="Times New Roman" w:hAnsi="Times New Roman" w:cs="Times New Roman"/>
          <w:color w:val="FF0000"/>
          <w:sz w:val="24"/>
          <w:szCs w:val="24"/>
        </w:rPr>
        <w:t xml:space="preserve"> </w:t>
      </w:r>
      <w:r w:rsidRPr="002C4D48">
        <w:rPr>
          <w:rFonts w:ascii="Times New Roman" w:eastAsia="TimesNewRoman" w:hAnsi="Times New Roman" w:cs="Times New Roman"/>
          <w:b/>
          <w:i/>
          <w:sz w:val="24"/>
          <w:szCs w:val="24"/>
          <w:shd w:val="clear" w:color="auto" w:fill="FFFFFF" w:themeFill="background1"/>
        </w:rPr>
        <w:t>Приложение №</w:t>
      </w:r>
      <w:r>
        <w:rPr>
          <w:rFonts w:ascii="Times New Roman" w:eastAsia="TimesNewRoman" w:hAnsi="Times New Roman" w:cs="Times New Roman"/>
          <w:b/>
          <w:i/>
          <w:sz w:val="24"/>
          <w:szCs w:val="24"/>
          <w:shd w:val="clear" w:color="auto" w:fill="FFFFFF" w:themeFill="background1"/>
        </w:rPr>
        <w:t xml:space="preserve"> 3</w:t>
      </w:r>
      <w:r w:rsidRPr="002C4D48">
        <w:rPr>
          <w:rFonts w:ascii="Times New Roman" w:eastAsia="TimesNewRoman" w:hAnsi="Times New Roman" w:cs="Times New Roman"/>
          <w:b/>
          <w:sz w:val="24"/>
          <w:szCs w:val="24"/>
          <w:shd w:val="clear" w:color="auto" w:fill="FFFFFF" w:themeFill="background1"/>
        </w:rPr>
        <w:t xml:space="preserve"> към</w:t>
      </w:r>
      <w:r>
        <w:rPr>
          <w:rFonts w:ascii="Times New Roman" w:eastAsia="TimesNewRoman" w:hAnsi="Times New Roman" w:cs="Times New Roman"/>
          <w:sz w:val="24"/>
          <w:szCs w:val="24"/>
        </w:rPr>
        <w:t xml:space="preserve"> </w:t>
      </w:r>
      <w:r w:rsidRPr="002C4D48">
        <w:rPr>
          <w:rFonts w:ascii="Times New Roman" w:eastAsia="TimesNewRoman" w:hAnsi="Times New Roman" w:cs="Times New Roman"/>
          <w:b/>
          <w:sz w:val="20"/>
          <w:szCs w:val="20"/>
        </w:rPr>
        <w:t xml:space="preserve">РАЗДЕЛ </w:t>
      </w:r>
      <w:r w:rsidRPr="002C4D48">
        <w:rPr>
          <w:rFonts w:ascii="Times New Roman" w:eastAsia="TimesNewRoman" w:hAnsi="Times New Roman" w:cs="Times New Roman"/>
          <w:b/>
          <w:sz w:val="20"/>
          <w:szCs w:val="20"/>
          <w:lang w:val="en-US"/>
        </w:rPr>
        <w:t>III</w:t>
      </w:r>
      <w:r w:rsidRPr="002C4D48">
        <w:rPr>
          <w:rFonts w:ascii="Times New Roman" w:eastAsia="TimesNewRoman" w:hAnsi="Times New Roman" w:cs="Times New Roman"/>
          <w:b/>
          <w:sz w:val="20"/>
          <w:szCs w:val="20"/>
        </w:rPr>
        <w:t xml:space="preserve"> – ПРИЛОЖЕНИЯ</w:t>
      </w:r>
      <w:r w:rsidRPr="002C4D48">
        <w:rPr>
          <w:rFonts w:ascii="Times New Roman" w:eastAsia="TimesNewRoman" w:hAnsi="Times New Roman" w:cs="Times New Roman"/>
          <w:b/>
          <w:sz w:val="24"/>
          <w:szCs w:val="24"/>
        </w:rPr>
        <w:t xml:space="preserve"> на Основен план</w:t>
      </w:r>
      <w:r>
        <w:rPr>
          <w:rFonts w:ascii="Times New Roman" w:eastAsia="TimesNewRoman" w:hAnsi="Times New Roman" w:cs="Times New Roman"/>
          <w:b/>
          <w:sz w:val="24"/>
          <w:szCs w:val="24"/>
        </w:rPr>
        <w:t>.</w:t>
      </w:r>
    </w:p>
    <w:p w:rsidR="00510FF4" w:rsidRPr="00510FF4" w:rsidRDefault="002C4D48" w:rsidP="00510FF4">
      <w:pPr>
        <w:spacing w:line="360" w:lineRule="auto"/>
        <w:ind w:firstLine="720"/>
        <w:jc w:val="both"/>
        <w:rPr>
          <w:rFonts w:ascii="Times New Roman" w:hAnsi="Times New Roman" w:cs="Times New Roman"/>
          <w:sz w:val="24"/>
          <w:szCs w:val="24"/>
          <w:lang w:eastAsia="bg-BG"/>
        </w:rPr>
      </w:pPr>
      <w:r>
        <w:rPr>
          <w:rFonts w:ascii="Times New Roman" w:hAnsi="Times New Roman" w:cs="Times New Roman"/>
          <w:sz w:val="24"/>
          <w:szCs w:val="24"/>
          <w:lang w:eastAsia="bg-BG"/>
        </w:rPr>
        <w:t>Щабът за изпълнение на Общ</w:t>
      </w:r>
      <w:r w:rsidR="00510FF4" w:rsidRPr="00510FF4">
        <w:rPr>
          <w:rFonts w:ascii="Times New Roman" w:hAnsi="Times New Roman" w:cs="Times New Roman"/>
          <w:sz w:val="24"/>
          <w:szCs w:val="24"/>
          <w:lang w:eastAsia="bg-BG"/>
        </w:rPr>
        <w:t xml:space="preserve">ПЗБ извършва следните дейности: </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анализ и оценка на обстановката; </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предлага за одобрение решения относно мерки за предприемане и необходимия обем и ресурсно осигуряване на спасителни и неотложни аварийно-възстановителни работи за предотвратяване, ограничаване и ликвидиране на последствията от радиационна или ядрена авария и за подпомагането на засегнатото население;</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осъществява контрол по изпълнението на задачите и мерките за овладяване на последствията; </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информира чрез медиите населението за развитието на бедствието, за предприетите действия за неговото ограничаване и овладяване и за необходимите предпазни мерки и действия;</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докладва на Областния управител за хода на провежданите защитни мероприятия;</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поддържа връзка с ръководителя на операциите и получава от него информация за развитието на инцидента/авария, данните от радиационния мониторинг и дозиметричен контрол, приложените защитни мерки за локализиране и ограничаване на разпространението на радиоактивното замърсяване, необходимите сили и средства;</w:t>
      </w:r>
    </w:p>
    <w:p w:rsidR="00510FF4" w:rsidRP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организира въвеждането на допълнителни сили и средства по искане на ръководителя на операциите, </w:t>
      </w:r>
      <w:r w:rsidR="002C4D48" w:rsidRPr="00510FF4">
        <w:rPr>
          <w:rFonts w:ascii="Times New Roman" w:hAnsi="Times New Roman" w:cs="Times New Roman"/>
          <w:sz w:val="24"/>
          <w:szCs w:val="24"/>
          <w:lang w:eastAsia="bg-BG"/>
        </w:rPr>
        <w:t xml:space="preserve">Областния </w:t>
      </w:r>
      <w:r w:rsidRPr="00510FF4">
        <w:rPr>
          <w:rFonts w:ascii="Times New Roman" w:hAnsi="Times New Roman" w:cs="Times New Roman"/>
          <w:sz w:val="24"/>
          <w:szCs w:val="24"/>
          <w:lang w:eastAsia="bg-BG"/>
        </w:rPr>
        <w:t xml:space="preserve">управител или </w:t>
      </w:r>
      <w:r w:rsidR="002C4D48" w:rsidRPr="00510FF4">
        <w:rPr>
          <w:rFonts w:ascii="Times New Roman" w:hAnsi="Times New Roman" w:cs="Times New Roman"/>
          <w:sz w:val="24"/>
          <w:szCs w:val="24"/>
          <w:lang w:eastAsia="bg-BG"/>
        </w:rPr>
        <w:t xml:space="preserve">Кмета </w:t>
      </w:r>
      <w:r w:rsidRPr="00510FF4">
        <w:rPr>
          <w:rFonts w:ascii="Times New Roman" w:hAnsi="Times New Roman" w:cs="Times New Roman"/>
          <w:sz w:val="24"/>
          <w:szCs w:val="24"/>
          <w:lang w:eastAsia="bg-BG"/>
        </w:rPr>
        <w:t>на общината;</w:t>
      </w:r>
    </w:p>
    <w:p w:rsidR="00510FF4" w:rsidRDefault="00510FF4" w:rsidP="00510FF4">
      <w:pPr>
        <w:numPr>
          <w:ilvl w:val="0"/>
          <w:numId w:val="4"/>
        </w:numPr>
        <w:tabs>
          <w:tab w:val="left" w:pos="990"/>
        </w:tabs>
        <w:spacing w:line="360" w:lineRule="auto"/>
        <w:ind w:left="0"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координира логистичното осигуряване на частите на ЕСС във взаимодействие с органите на местната власт.</w:t>
      </w:r>
    </w:p>
    <w:p w:rsidR="002C4D48" w:rsidRPr="00510FF4" w:rsidRDefault="002C4D48" w:rsidP="002C4D48">
      <w:pPr>
        <w:tabs>
          <w:tab w:val="left" w:pos="990"/>
        </w:tabs>
        <w:spacing w:line="360" w:lineRule="auto"/>
        <w:ind w:left="720"/>
        <w:jc w:val="both"/>
        <w:rPr>
          <w:rFonts w:ascii="Times New Roman" w:hAnsi="Times New Roman" w:cs="Times New Roman"/>
          <w:sz w:val="24"/>
          <w:szCs w:val="24"/>
          <w:lang w:eastAsia="bg-BG"/>
        </w:rPr>
      </w:pPr>
    </w:p>
    <w:p w:rsidR="00510FF4" w:rsidRPr="00510FF4" w:rsidRDefault="00510FF4" w:rsidP="00510FF4">
      <w:pPr>
        <w:pStyle w:val="a6"/>
        <w:spacing w:line="360" w:lineRule="auto"/>
        <w:ind w:firstLine="706"/>
        <w:jc w:val="both"/>
        <w:rPr>
          <w:rFonts w:ascii="Times New Roman" w:hAnsi="Times New Roman"/>
          <w:color w:val="000000"/>
          <w:sz w:val="24"/>
          <w:szCs w:val="24"/>
        </w:rPr>
      </w:pPr>
      <w:r w:rsidRPr="00510FF4">
        <w:rPr>
          <w:rFonts w:ascii="Times New Roman" w:hAnsi="Times New Roman"/>
          <w:color w:val="000000"/>
          <w:sz w:val="24"/>
          <w:szCs w:val="24"/>
        </w:rPr>
        <w:t xml:space="preserve">Списъкът на членовете на </w:t>
      </w:r>
      <w:r w:rsidR="00FF1149">
        <w:rPr>
          <w:rFonts w:ascii="Times New Roman" w:hAnsi="Times New Roman"/>
          <w:color w:val="000000"/>
          <w:sz w:val="24"/>
          <w:szCs w:val="24"/>
        </w:rPr>
        <w:t>Общински</w:t>
      </w:r>
      <w:r w:rsidRPr="00510FF4">
        <w:rPr>
          <w:rFonts w:ascii="Times New Roman" w:hAnsi="Times New Roman"/>
          <w:color w:val="000000"/>
          <w:sz w:val="24"/>
          <w:szCs w:val="24"/>
        </w:rPr>
        <w:t xml:space="preserve"> щаб за изпълнение на плана за защита при бедствия е даден в </w:t>
      </w:r>
      <w:r w:rsidR="00FF1149" w:rsidRPr="002C4D48">
        <w:rPr>
          <w:rFonts w:ascii="Times New Roman" w:eastAsia="TimesNewRoman" w:hAnsi="Times New Roman"/>
          <w:b/>
          <w:i/>
          <w:sz w:val="24"/>
          <w:szCs w:val="24"/>
          <w:shd w:val="clear" w:color="auto" w:fill="FFFFFF" w:themeFill="background1"/>
        </w:rPr>
        <w:t>Приложение №</w:t>
      </w:r>
      <w:r w:rsidR="00FF1149">
        <w:rPr>
          <w:rFonts w:ascii="Times New Roman" w:eastAsia="TimesNewRoman" w:hAnsi="Times New Roman"/>
          <w:b/>
          <w:i/>
          <w:sz w:val="24"/>
          <w:szCs w:val="24"/>
          <w:shd w:val="clear" w:color="auto" w:fill="FFFFFF" w:themeFill="background1"/>
        </w:rPr>
        <w:t xml:space="preserve"> 3</w:t>
      </w:r>
      <w:r w:rsidR="00FF1149" w:rsidRPr="002C4D48">
        <w:rPr>
          <w:rFonts w:ascii="Times New Roman" w:eastAsia="TimesNewRoman" w:hAnsi="Times New Roman"/>
          <w:b/>
          <w:sz w:val="24"/>
          <w:szCs w:val="24"/>
          <w:shd w:val="clear" w:color="auto" w:fill="FFFFFF" w:themeFill="background1"/>
        </w:rPr>
        <w:t xml:space="preserve"> към</w:t>
      </w:r>
      <w:r w:rsidR="00FF1149">
        <w:rPr>
          <w:rFonts w:ascii="Times New Roman" w:eastAsia="TimesNewRoman" w:hAnsi="Times New Roman"/>
          <w:sz w:val="24"/>
          <w:szCs w:val="24"/>
        </w:rPr>
        <w:t xml:space="preserve"> </w:t>
      </w:r>
      <w:r w:rsidR="00FF1149" w:rsidRPr="002C4D48">
        <w:rPr>
          <w:rFonts w:ascii="Times New Roman" w:eastAsia="TimesNewRoman" w:hAnsi="Times New Roman"/>
          <w:b/>
          <w:sz w:val="20"/>
          <w:szCs w:val="20"/>
        </w:rPr>
        <w:t xml:space="preserve">РАЗДЕЛ </w:t>
      </w:r>
      <w:r w:rsidR="00FF1149" w:rsidRPr="002C4D48">
        <w:rPr>
          <w:rFonts w:ascii="Times New Roman" w:eastAsia="TimesNewRoman" w:hAnsi="Times New Roman"/>
          <w:b/>
          <w:sz w:val="20"/>
          <w:szCs w:val="20"/>
          <w:lang w:val="en-US"/>
        </w:rPr>
        <w:t>III</w:t>
      </w:r>
      <w:r w:rsidR="00FF1149" w:rsidRPr="002C4D48">
        <w:rPr>
          <w:rFonts w:ascii="Times New Roman" w:eastAsia="TimesNewRoman" w:hAnsi="Times New Roman"/>
          <w:b/>
          <w:sz w:val="20"/>
          <w:szCs w:val="20"/>
        </w:rPr>
        <w:t xml:space="preserve"> – ПРИЛОЖЕНИЯ</w:t>
      </w:r>
      <w:r w:rsidR="00FF1149" w:rsidRPr="002C4D48">
        <w:rPr>
          <w:rFonts w:ascii="Times New Roman" w:eastAsia="TimesNewRoman" w:hAnsi="Times New Roman"/>
          <w:b/>
          <w:sz w:val="24"/>
          <w:szCs w:val="24"/>
        </w:rPr>
        <w:t xml:space="preserve"> на Основен план</w:t>
      </w:r>
      <w:r w:rsidRPr="00510FF4">
        <w:rPr>
          <w:rFonts w:ascii="Times New Roman" w:hAnsi="Times New Roman"/>
          <w:color w:val="000000"/>
          <w:sz w:val="24"/>
          <w:szCs w:val="24"/>
        </w:rPr>
        <w:t>. В щаба за изпълнение на съответния областен/общински план за защита при бедствия, следва да бъдат включени представители на всички структури, участващи в реагирането.</w:t>
      </w:r>
    </w:p>
    <w:p w:rsidR="00B826BA" w:rsidRDefault="00510FF4" w:rsidP="00510FF4">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color w:val="000000"/>
          <w:sz w:val="24"/>
          <w:szCs w:val="24"/>
        </w:rPr>
        <w:t xml:space="preserve">Силите на ЕСС на общинско ниво са показани в </w:t>
      </w:r>
      <w:r w:rsidR="00B826BA" w:rsidRPr="002C4D48">
        <w:rPr>
          <w:rFonts w:ascii="Times New Roman" w:eastAsia="TimesNewRoman" w:hAnsi="Times New Roman"/>
          <w:b/>
          <w:i/>
          <w:sz w:val="24"/>
          <w:szCs w:val="24"/>
          <w:shd w:val="clear" w:color="auto" w:fill="FFFFFF" w:themeFill="background1"/>
        </w:rPr>
        <w:t>Приложение №</w:t>
      </w:r>
      <w:r w:rsidR="00B826BA">
        <w:rPr>
          <w:rFonts w:ascii="Times New Roman" w:eastAsia="TimesNewRoman" w:hAnsi="Times New Roman"/>
          <w:b/>
          <w:i/>
          <w:sz w:val="24"/>
          <w:szCs w:val="24"/>
          <w:shd w:val="clear" w:color="auto" w:fill="FFFFFF" w:themeFill="background1"/>
        </w:rPr>
        <w:t xml:space="preserve"> 5</w:t>
      </w:r>
      <w:r w:rsidR="00B826BA" w:rsidRPr="002C4D48">
        <w:rPr>
          <w:rFonts w:ascii="Times New Roman" w:eastAsia="TimesNewRoman" w:hAnsi="Times New Roman"/>
          <w:b/>
          <w:sz w:val="24"/>
          <w:szCs w:val="24"/>
          <w:shd w:val="clear" w:color="auto" w:fill="FFFFFF" w:themeFill="background1"/>
        </w:rPr>
        <w:t xml:space="preserve"> към</w:t>
      </w:r>
      <w:r w:rsidR="00B826BA">
        <w:rPr>
          <w:rFonts w:ascii="Times New Roman" w:eastAsia="TimesNewRoman" w:hAnsi="Times New Roman"/>
          <w:sz w:val="24"/>
          <w:szCs w:val="24"/>
        </w:rPr>
        <w:t xml:space="preserve"> </w:t>
      </w:r>
      <w:r w:rsidR="00B826BA" w:rsidRPr="002C4D48">
        <w:rPr>
          <w:rFonts w:ascii="Times New Roman" w:eastAsia="TimesNewRoman" w:hAnsi="Times New Roman"/>
          <w:b/>
          <w:sz w:val="20"/>
          <w:szCs w:val="20"/>
        </w:rPr>
        <w:t xml:space="preserve">РАЗДЕЛ </w:t>
      </w:r>
      <w:r w:rsidR="00B826BA" w:rsidRPr="002C4D48">
        <w:rPr>
          <w:rFonts w:ascii="Times New Roman" w:eastAsia="TimesNewRoman" w:hAnsi="Times New Roman"/>
          <w:b/>
          <w:sz w:val="20"/>
          <w:szCs w:val="20"/>
          <w:lang w:val="en-US"/>
        </w:rPr>
        <w:t>III</w:t>
      </w:r>
      <w:r w:rsidR="00B826BA" w:rsidRPr="002C4D48">
        <w:rPr>
          <w:rFonts w:ascii="Times New Roman" w:eastAsia="TimesNewRoman" w:hAnsi="Times New Roman"/>
          <w:b/>
          <w:sz w:val="20"/>
          <w:szCs w:val="20"/>
        </w:rPr>
        <w:t xml:space="preserve"> – ПРИЛОЖЕНИЯ</w:t>
      </w:r>
      <w:r w:rsidR="00B826BA" w:rsidRPr="002C4D48">
        <w:rPr>
          <w:rFonts w:ascii="Times New Roman" w:eastAsia="TimesNewRoman" w:hAnsi="Times New Roman"/>
          <w:b/>
          <w:sz w:val="24"/>
          <w:szCs w:val="24"/>
        </w:rPr>
        <w:t xml:space="preserve"> на Основен план</w:t>
      </w:r>
      <w:r w:rsidR="00B826BA">
        <w:rPr>
          <w:rFonts w:ascii="Times New Roman" w:eastAsia="TimesNewRoman" w:hAnsi="Times New Roman"/>
          <w:b/>
          <w:sz w:val="24"/>
          <w:szCs w:val="24"/>
        </w:rPr>
        <w:t>.</w:t>
      </w:r>
    </w:p>
    <w:p w:rsidR="00D84C24" w:rsidRDefault="00510FF4" w:rsidP="00510FF4">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color w:val="000000"/>
          <w:sz w:val="24"/>
          <w:szCs w:val="24"/>
        </w:rPr>
        <w:t xml:space="preserve">ОЦ на РДПБЗН оповестява </w:t>
      </w:r>
      <w:r w:rsidR="00D84C24" w:rsidRPr="00510FF4">
        <w:rPr>
          <w:rFonts w:ascii="Times New Roman" w:hAnsi="Times New Roman"/>
          <w:color w:val="000000"/>
          <w:sz w:val="24"/>
          <w:szCs w:val="24"/>
        </w:rPr>
        <w:t xml:space="preserve">Областния </w:t>
      </w:r>
      <w:r w:rsidRPr="00510FF4">
        <w:rPr>
          <w:rFonts w:ascii="Times New Roman" w:hAnsi="Times New Roman"/>
          <w:color w:val="000000"/>
          <w:sz w:val="24"/>
          <w:szCs w:val="24"/>
        </w:rPr>
        <w:t xml:space="preserve">и </w:t>
      </w:r>
      <w:r w:rsidR="00D84C24" w:rsidRPr="00510FF4">
        <w:rPr>
          <w:rFonts w:ascii="Times New Roman" w:hAnsi="Times New Roman"/>
          <w:color w:val="000000"/>
          <w:sz w:val="24"/>
          <w:szCs w:val="24"/>
        </w:rPr>
        <w:t xml:space="preserve">Общинските </w:t>
      </w:r>
      <w:r w:rsidRPr="00510FF4">
        <w:rPr>
          <w:rFonts w:ascii="Times New Roman" w:hAnsi="Times New Roman"/>
          <w:color w:val="000000"/>
          <w:sz w:val="24"/>
          <w:szCs w:val="24"/>
        </w:rPr>
        <w:t xml:space="preserve">щабове на засегнатите общини за изпълнение на съответните </w:t>
      </w:r>
      <w:r w:rsidR="00D84C24" w:rsidRPr="00510FF4">
        <w:rPr>
          <w:rFonts w:ascii="Times New Roman" w:hAnsi="Times New Roman"/>
          <w:color w:val="000000"/>
          <w:sz w:val="24"/>
          <w:szCs w:val="24"/>
        </w:rPr>
        <w:t xml:space="preserve">Планове </w:t>
      </w:r>
      <w:r w:rsidRPr="00510FF4">
        <w:rPr>
          <w:rFonts w:ascii="Times New Roman" w:hAnsi="Times New Roman"/>
          <w:color w:val="000000"/>
          <w:sz w:val="24"/>
          <w:szCs w:val="24"/>
        </w:rPr>
        <w:t xml:space="preserve">за защита при бедствия по заповед на </w:t>
      </w:r>
      <w:r w:rsidR="00D84C24" w:rsidRPr="00510FF4">
        <w:rPr>
          <w:rFonts w:ascii="Times New Roman" w:hAnsi="Times New Roman"/>
          <w:color w:val="000000"/>
          <w:sz w:val="24"/>
          <w:szCs w:val="24"/>
        </w:rPr>
        <w:t xml:space="preserve">Областния </w:t>
      </w:r>
      <w:r w:rsidRPr="00510FF4">
        <w:rPr>
          <w:rFonts w:ascii="Times New Roman" w:hAnsi="Times New Roman"/>
          <w:color w:val="000000"/>
          <w:sz w:val="24"/>
          <w:szCs w:val="24"/>
        </w:rPr>
        <w:t xml:space="preserve">управител, </w:t>
      </w:r>
      <w:r w:rsidR="00D84C24" w:rsidRPr="00510FF4">
        <w:rPr>
          <w:rFonts w:ascii="Times New Roman" w:hAnsi="Times New Roman"/>
          <w:color w:val="000000"/>
          <w:sz w:val="24"/>
          <w:szCs w:val="24"/>
        </w:rPr>
        <w:t xml:space="preserve">Кметовете </w:t>
      </w:r>
      <w:r w:rsidRPr="00510FF4">
        <w:rPr>
          <w:rFonts w:ascii="Times New Roman" w:hAnsi="Times New Roman"/>
          <w:color w:val="000000"/>
          <w:sz w:val="24"/>
          <w:szCs w:val="24"/>
        </w:rPr>
        <w:t xml:space="preserve">на засегнатите общини или директора на РДПБЗН-Кюстендил. Оповестяването на щабовете се извършва съгласно схема </w:t>
      </w:r>
      <w:r w:rsidR="00D84C24" w:rsidRPr="002C4D48">
        <w:rPr>
          <w:rFonts w:ascii="Times New Roman" w:eastAsia="TimesNewRoman" w:hAnsi="Times New Roman"/>
          <w:b/>
          <w:i/>
          <w:sz w:val="24"/>
          <w:szCs w:val="24"/>
          <w:shd w:val="clear" w:color="auto" w:fill="FFFFFF" w:themeFill="background1"/>
        </w:rPr>
        <w:t>Приложение №</w:t>
      </w:r>
      <w:r w:rsidR="00D84C24">
        <w:rPr>
          <w:rFonts w:ascii="Times New Roman" w:eastAsia="TimesNewRoman" w:hAnsi="Times New Roman"/>
          <w:b/>
          <w:i/>
          <w:sz w:val="24"/>
          <w:szCs w:val="24"/>
          <w:shd w:val="clear" w:color="auto" w:fill="FFFFFF" w:themeFill="background1"/>
        </w:rPr>
        <w:t xml:space="preserve"> 4</w:t>
      </w:r>
      <w:r w:rsidR="00D84C24" w:rsidRPr="002C4D48">
        <w:rPr>
          <w:rFonts w:ascii="Times New Roman" w:eastAsia="TimesNewRoman" w:hAnsi="Times New Roman"/>
          <w:b/>
          <w:sz w:val="24"/>
          <w:szCs w:val="24"/>
          <w:shd w:val="clear" w:color="auto" w:fill="FFFFFF" w:themeFill="background1"/>
        </w:rPr>
        <w:t xml:space="preserve"> към</w:t>
      </w:r>
      <w:r w:rsidR="00D84C24">
        <w:rPr>
          <w:rFonts w:ascii="Times New Roman" w:eastAsia="TimesNewRoman" w:hAnsi="Times New Roman"/>
          <w:sz w:val="24"/>
          <w:szCs w:val="24"/>
        </w:rPr>
        <w:t xml:space="preserve"> </w:t>
      </w:r>
      <w:r w:rsidR="00D84C24" w:rsidRPr="002C4D48">
        <w:rPr>
          <w:rFonts w:ascii="Times New Roman" w:eastAsia="TimesNewRoman" w:hAnsi="Times New Roman"/>
          <w:b/>
          <w:sz w:val="20"/>
          <w:szCs w:val="20"/>
        </w:rPr>
        <w:t xml:space="preserve">РАЗДЕЛ </w:t>
      </w:r>
      <w:r w:rsidR="00D84C24" w:rsidRPr="002C4D48">
        <w:rPr>
          <w:rFonts w:ascii="Times New Roman" w:eastAsia="TimesNewRoman" w:hAnsi="Times New Roman"/>
          <w:b/>
          <w:sz w:val="20"/>
          <w:szCs w:val="20"/>
          <w:lang w:val="en-US"/>
        </w:rPr>
        <w:t>III</w:t>
      </w:r>
      <w:r w:rsidR="00D84C24" w:rsidRPr="002C4D48">
        <w:rPr>
          <w:rFonts w:ascii="Times New Roman" w:eastAsia="TimesNewRoman" w:hAnsi="Times New Roman"/>
          <w:b/>
          <w:sz w:val="20"/>
          <w:szCs w:val="20"/>
        </w:rPr>
        <w:t xml:space="preserve"> – ПРИЛОЖЕНИЯ</w:t>
      </w:r>
      <w:r w:rsidR="00D84C24" w:rsidRPr="002C4D48">
        <w:rPr>
          <w:rFonts w:ascii="Times New Roman" w:eastAsia="TimesNewRoman" w:hAnsi="Times New Roman"/>
          <w:b/>
          <w:sz w:val="24"/>
          <w:szCs w:val="24"/>
        </w:rPr>
        <w:t xml:space="preserve"> на Основен план</w:t>
      </w:r>
      <w:r w:rsidR="00D84C24">
        <w:rPr>
          <w:rFonts w:ascii="Times New Roman" w:eastAsia="TimesNewRoman" w:hAnsi="Times New Roman"/>
          <w:b/>
          <w:sz w:val="24"/>
          <w:szCs w:val="24"/>
        </w:rPr>
        <w:t>.</w:t>
      </w:r>
    </w:p>
    <w:p w:rsidR="00510FF4" w:rsidRPr="00D84C24" w:rsidRDefault="00510FF4" w:rsidP="00D84C24">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color w:val="000000"/>
          <w:sz w:val="24"/>
          <w:szCs w:val="24"/>
        </w:rPr>
        <w:t xml:space="preserve">В </w:t>
      </w:r>
      <w:r w:rsidR="00D84C24" w:rsidRPr="002C4D48">
        <w:rPr>
          <w:rFonts w:ascii="Times New Roman" w:eastAsia="TimesNewRoman" w:hAnsi="Times New Roman"/>
          <w:b/>
          <w:i/>
          <w:sz w:val="24"/>
          <w:szCs w:val="24"/>
          <w:shd w:val="clear" w:color="auto" w:fill="FFFFFF" w:themeFill="background1"/>
        </w:rPr>
        <w:t>Приложение №</w:t>
      </w:r>
      <w:r w:rsidR="00D84C24">
        <w:rPr>
          <w:rFonts w:ascii="Times New Roman" w:eastAsia="TimesNewRoman" w:hAnsi="Times New Roman"/>
          <w:b/>
          <w:i/>
          <w:sz w:val="24"/>
          <w:szCs w:val="24"/>
          <w:shd w:val="clear" w:color="auto" w:fill="FFFFFF" w:themeFill="background1"/>
        </w:rPr>
        <w:t xml:space="preserve"> 29</w:t>
      </w:r>
      <w:r w:rsidR="00D84C24" w:rsidRPr="002C4D48">
        <w:rPr>
          <w:rFonts w:ascii="Times New Roman" w:eastAsia="TimesNewRoman" w:hAnsi="Times New Roman"/>
          <w:b/>
          <w:sz w:val="24"/>
          <w:szCs w:val="24"/>
          <w:shd w:val="clear" w:color="auto" w:fill="FFFFFF" w:themeFill="background1"/>
        </w:rPr>
        <w:t xml:space="preserve"> към</w:t>
      </w:r>
      <w:r w:rsidR="00D84C24">
        <w:rPr>
          <w:rFonts w:ascii="Times New Roman" w:eastAsia="TimesNewRoman" w:hAnsi="Times New Roman"/>
          <w:sz w:val="24"/>
          <w:szCs w:val="24"/>
        </w:rPr>
        <w:t xml:space="preserve"> </w:t>
      </w:r>
      <w:r w:rsidR="00D84C24" w:rsidRPr="002C4D48">
        <w:rPr>
          <w:rFonts w:ascii="Times New Roman" w:eastAsia="TimesNewRoman" w:hAnsi="Times New Roman"/>
          <w:b/>
          <w:sz w:val="20"/>
          <w:szCs w:val="20"/>
        </w:rPr>
        <w:t xml:space="preserve">РАЗДЕЛ </w:t>
      </w:r>
      <w:r w:rsidR="00D84C24" w:rsidRPr="002C4D48">
        <w:rPr>
          <w:rFonts w:ascii="Times New Roman" w:eastAsia="TimesNewRoman" w:hAnsi="Times New Roman"/>
          <w:b/>
          <w:sz w:val="20"/>
          <w:szCs w:val="20"/>
          <w:lang w:val="en-US"/>
        </w:rPr>
        <w:t>III</w:t>
      </w:r>
      <w:r w:rsidR="00D84C24" w:rsidRPr="002C4D48">
        <w:rPr>
          <w:rFonts w:ascii="Times New Roman" w:eastAsia="TimesNewRoman" w:hAnsi="Times New Roman"/>
          <w:b/>
          <w:sz w:val="20"/>
          <w:szCs w:val="20"/>
        </w:rPr>
        <w:t xml:space="preserve"> – ПРИЛОЖЕНИЯ</w:t>
      </w:r>
      <w:r w:rsidR="00D84C24" w:rsidRPr="002C4D48">
        <w:rPr>
          <w:rFonts w:ascii="Times New Roman" w:eastAsia="TimesNewRoman" w:hAnsi="Times New Roman"/>
          <w:b/>
          <w:sz w:val="24"/>
          <w:szCs w:val="24"/>
        </w:rPr>
        <w:t xml:space="preserve"> на Основен план</w:t>
      </w:r>
      <w:r w:rsidR="00D84C24">
        <w:rPr>
          <w:rFonts w:ascii="Times New Roman" w:eastAsia="TimesNewRoman" w:hAnsi="Times New Roman"/>
          <w:b/>
          <w:sz w:val="24"/>
          <w:szCs w:val="24"/>
        </w:rPr>
        <w:t xml:space="preserve"> </w:t>
      </w:r>
      <w:r w:rsidRPr="00510FF4">
        <w:rPr>
          <w:rFonts w:ascii="Times New Roman" w:hAnsi="Times New Roman"/>
          <w:color w:val="000000"/>
          <w:sz w:val="24"/>
          <w:szCs w:val="24"/>
        </w:rPr>
        <w:t>е посочен план за действие при бедствие.</w:t>
      </w:r>
    </w:p>
    <w:p w:rsidR="00510FF4" w:rsidRDefault="00510FF4" w:rsidP="00510FF4">
      <w:pPr>
        <w:spacing w:line="360" w:lineRule="auto"/>
        <w:ind w:firstLine="709"/>
        <w:jc w:val="both"/>
        <w:rPr>
          <w:rFonts w:ascii="Times New Roman" w:hAnsi="Times New Roman" w:cs="Times New Roman"/>
          <w:sz w:val="24"/>
          <w:szCs w:val="24"/>
        </w:rPr>
      </w:pPr>
      <w:r w:rsidRPr="00510FF4">
        <w:rPr>
          <w:rFonts w:ascii="Times New Roman" w:hAnsi="Times New Roman" w:cs="Times New Roman"/>
          <w:sz w:val="24"/>
          <w:szCs w:val="24"/>
        </w:rPr>
        <w:t xml:space="preserve">Взаимодействието и координацията между частите на Единната спасителна система, участващи в изпълнението на дейностите при ядрена и радиационна авария, се извършва от ръководител на операциите (РО), който се определя със заповед на </w:t>
      </w:r>
      <w:r w:rsidR="00D84C24">
        <w:rPr>
          <w:rFonts w:ascii="Times New Roman" w:hAnsi="Times New Roman" w:cs="Times New Roman"/>
          <w:sz w:val="24"/>
          <w:szCs w:val="24"/>
        </w:rPr>
        <w:t>Кмета</w:t>
      </w:r>
      <w:r w:rsidRPr="00510FF4">
        <w:rPr>
          <w:rFonts w:ascii="Times New Roman" w:hAnsi="Times New Roman" w:cs="Times New Roman"/>
          <w:sz w:val="24"/>
          <w:szCs w:val="24"/>
        </w:rPr>
        <w:t>, притежава необходимата експертиза и опит и може да е</w:t>
      </w:r>
      <w:r w:rsidRPr="00510FF4">
        <w:rPr>
          <w:rFonts w:ascii="Times New Roman" w:hAnsi="Times New Roman" w:cs="Times New Roman"/>
          <w:color w:val="FF0000"/>
          <w:sz w:val="24"/>
          <w:szCs w:val="24"/>
        </w:rPr>
        <w:t xml:space="preserve"> </w:t>
      </w:r>
      <w:r w:rsidR="00D84C24">
        <w:rPr>
          <w:rFonts w:ascii="Times New Roman" w:hAnsi="Times New Roman" w:cs="Times New Roman"/>
          <w:sz w:val="24"/>
          <w:szCs w:val="24"/>
        </w:rPr>
        <w:t>представител на РЗИ или РС</w:t>
      </w:r>
      <w:r w:rsidRPr="00510FF4">
        <w:rPr>
          <w:rFonts w:ascii="Times New Roman" w:hAnsi="Times New Roman" w:cs="Times New Roman"/>
          <w:sz w:val="24"/>
          <w:szCs w:val="24"/>
        </w:rPr>
        <w:t>ПБЗН.</w:t>
      </w:r>
    </w:p>
    <w:p w:rsidR="00006DDD" w:rsidRPr="00510FF4" w:rsidRDefault="00006DDD" w:rsidP="00510FF4">
      <w:pPr>
        <w:spacing w:line="360" w:lineRule="auto"/>
        <w:ind w:firstLine="709"/>
        <w:jc w:val="both"/>
        <w:rPr>
          <w:rFonts w:ascii="Times New Roman" w:hAnsi="Times New Roman" w:cs="Times New Roman"/>
          <w:sz w:val="24"/>
          <w:szCs w:val="24"/>
        </w:rPr>
      </w:pPr>
    </w:p>
    <w:p w:rsidR="00510FF4" w:rsidRPr="00510FF4" w:rsidRDefault="00510FF4" w:rsidP="00510FF4">
      <w:pPr>
        <w:spacing w:line="360" w:lineRule="auto"/>
        <w:ind w:firstLine="709"/>
        <w:jc w:val="both"/>
        <w:rPr>
          <w:rFonts w:ascii="Times New Roman" w:hAnsi="Times New Roman" w:cs="Times New Roman"/>
          <w:sz w:val="24"/>
          <w:szCs w:val="24"/>
        </w:rPr>
      </w:pPr>
      <w:r w:rsidRPr="00510FF4">
        <w:rPr>
          <w:rFonts w:ascii="Times New Roman" w:hAnsi="Times New Roman" w:cs="Times New Roman"/>
          <w:sz w:val="24"/>
          <w:szCs w:val="24"/>
        </w:rPr>
        <w:t>Ръководителят на операциите организира и контролира изпълнението на одобрените решения на Щаба за изпълнение на О</w:t>
      </w:r>
      <w:r w:rsidR="00D84C24">
        <w:rPr>
          <w:rFonts w:ascii="Times New Roman" w:hAnsi="Times New Roman" w:cs="Times New Roman"/>
          <w:sz w:val="24"/>
          <w:szCs w:val="24"/>
        </w:rPr>
        <w:t>бщ</w:t>
      </w:r>
      <w:r w:rsidRPr="00510FF4">
        <w:rPr>
          <w:rFonts w:ascii="Times New Roman" w:hAnsi="Times New Roman" w:cs="Times New Roman"/>
          <w:sz w:val="24"/>
          <w:szCs w:val="24"/>
        </w:rPr>
        <w:t>ПЗБ. При провеждане на спасителни и неотложни ава</w:t>
      </w:r>
      <w:r w:rsidR="00D84C24">
        <w:rPr>
          <w:rFonts w:ascii="Times New Roman" w:hAnsi="Times New Roman" w:cs="Times New Roman"/>
          <w:sz w:val="24"/>
          <w:szCs w:val="24"/>
        </w:rPr>
        <w:t>рийно-възстановителни работи</w:t>
      </w:r>
      <w:r w:rsidRPr="00510FF4">
        <w:rPr>
          <w:rFonts w:ascii="Times New Roman" w:hAnsi="Times New Roman" w:cs="Times New Roman"/>
          <w:sz w:val="24"/>
          <w:szCs w:val="24"/>
        </w:rPr>
        <w:t xml:space="preserve"> РО </w:t>
      </w:r>
      <w:r w:rsidR="00D84C24">
        <w:rPr>
          <w:rFonts w:ascii="Times New Roman" w:hAnsi="Times New Roman" w:cs="Times New Roman"/>
          <w:sz w:val="24"/>
          <w:szCs w:val="24"/>
        </w:rPr>
        <w:t xml:space="preserve">има </w:t>
      </w:r>
      <w:r w:rsidRPr="00510FF4">
        <w:rPr>
          <w:rFonts w:ascii="Times New Roman" w:hAnsi="Times New Roman" w:cs="Times New Roman"/>
          <w:sz w:val="24"/>
          <w:szCs w:val="24"/>
        </w:rPr>
        <w:t>право да:</w:t>
      </w:r>
    </w:p>
    <w:p w:rsid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забрани или ограничи влизането на лица в района на бедствието;</w:t>
      </w:r>
    </w:p>
    <w:p w:rsid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нареди временно извеждане на лица и животни от района на бедствието;</w:t>
      </w:r>
    </w:p>
    <w:p w:rsid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разпореди незабавно извършване или спиране на строителни работи, теренни преустройства или разрушаване на строежи или части от тях с цел предотвратяване или намаляване на негативните последици от бедствието;</w:t>
      </w:r>
    </w:p>
    <w:p w:rsid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поиска от юридически или физически лица предоставяне на помощ в съответствие с възможностите им;</w:t>
      </w:r>
    </w:p>
    <w:p w:rsid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създаде Щаб на ръководителя на операциите с представители на участващите екипи от Единната спасителна система;</w:t>
      </w:r>
    </w:p>
    <w:p w:rsidR="00510FF4" w:rsidRPr="00006DDD" w:rsidRDefault="00510FF4" w:rsidP="00006DDD">
      <w:pPr>
        <w:pStyle w:val="a7"/>
        <w:numPr>
          <w:ilvl w:val="0"/>
          <w:numId w:val="4"/>
        </w:numPr>
        <w:tabs>
          <w:tab w:val="left" w:pos="993"/>
        </w:tabs>
        <w:spacing w:line="360" w:lineRule="auto"/>
        <w:jc w:val="both"/>
        <w:rPr>
          <w:rFonts w:ascii="Times New Roman" w:hAnsi="Times New Roman" w:cs="Times New Roman"/>
          <w:sz w:val="24"/>
          <w:szCs w:val="24"/>
        </w:rPr>
      </w:pPr>
      <w:r w:rsidRPr="00006DDD">
        <w:rPr>
          <w:rFonts w:ascii="Times New Roman" w:hAnsi="Times New Roman" w:cs="Times New Roman"/>
          <w:sz w:val="24"/>
          <w:szCs w:val="24"/>
        </w:rPr>
        <w:t xml:space="preserve">раздели района на бедствието на сектори или на участъци, да определи техни ръководители, да им възлага задачи, както и да разпределя сили и средства за тях. </w:t>
      </w:r>
    </w:p>
    <w:p w:rsidR="00510FF4" w:rsidRPr="00006DDD" w:rsidRDefault="00006DDD" w:rsidP="00510FF4">
      <w:pPr>
        <w:spacing w:before="240" w:line="360" w:lineRule="auto"/>
        <w:ind w:firstLine="720"/>
        <w:jc w:val="both"/>
        <w:rPr>
          <w:rFonts w:ascii="Times New Roman" w:hAnsi="Times New Roman" w:cs="Times New Roman"/>
          <w:b/>
          <w:sz w:val="24"/>
          <w:szCs w:val="24"/>
          <w:lang w:eastAsia="bg-BG"/>
        </w:rPr>
      </w:pPr>
      <w:r w:rsidRPr="00006DDD">
        <w:rPr>
          <w:rFonts w:ascii="Times New Roman" w:hAnsi="Times New Roman" w:cs="Times New Roman"/>
          <w:b/>
          <w:sz w:val="24"/>
          <w:szCs w:val="24"/>
          <w:lang w:eastAsia="bg-BG"/>
        </w:rPr>
        <w:t>Кмета</w:t>
      </w:r>
      <w:r w:rsidR="00510FF4" w:rsidRPr="00006DDD">
        <w:rPr>
          <w:rFonts w:ascii="Times New Roman" w:hAnsi="Times New Roman" w:cs="Times New Roman"/>
          <w:b/>
          <w:sz w:val="24"/>
          <w:szCs w:val="24"/>
          <w:lang w:eastAsia="bg-BG"/>
        </w:rPr>
        <w:t xml:space="preserve"> определя  следните подпомагащи го позиции:</w:t>
      </w:r>
    </w:p>
    <w:p w:rsidR="00510FF4" w:rsidRPr="00510FF4" w:rsidRDefault="00510FF4" w:rsidP="00510FF4">
      <w:pPr>
        <w:spacing w:line="360" w:lineRule="auto"/>
        <w:ind w:firstLine="720"/>
        <w:jc w:val="both"/>
        <w:rPr>
          <w:rFonts w:ascii="Times New Roman" w:hAnsi="Times New Roman" w:cs="Times New Roman"/>
          <w:color w:val="FF0000"/>
          <w:sz w:val="24"/>
          <w:szCs w:val="24"/>
          <w:lang w:eastAsia="bg-BG"/>
        </w:rPr>
      </w:pPr>
      <w:r w:rsidRPr="00510FF4">
        <w:rPr>
          <w:rFonts w:ascii="Times New Roman" w:hAnsi="Times New Roman" w:cs="Times New Roman"/>
          <w:sz w:val="24"/>
          <w:szCs w:val="24"/>
          <w:lang w:eastAsia="bg-BG"/>
        </w:rPr>
        <w:t>- отговорник за публичната информация  – разглежда всички въпроси, свързани с медиите и координира разпространяването на информация до тях;</w:t>
      </w:r>
    </w:p>
    <w:p w:rsidR="00510FF4" w:rsidRPr="00510FF4" w:rsidRDefault="00510FF4" w:rsidP="00510FF4">
      <w:pPr>
        <w:tabs>
          <w:tab w:val="left" w:pos="851"/>
          <w:tab w:val="left" w:pos="993"/>
        </w:tabs>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отговорник за взаимодействието (лице/а за връзка с органи и организации)</w:t>
      </w:r>
      <w:r w:rsidRPr="00510FF4">
        <w:rPr>
          <w:rFonts w:ascii="Times New Roman" w:hAnsi="Times New Roman" w:cs="Times New Roman"/>
          <w:color w:val="FF0000"/>
          <w:sz w:val="24"/>
          <w:szCs w:val="24"/>
          <w:lang w:eastAsia="bg-BG"/>
        </w:rPr>
        <w:t xml:space="preserve"> </w:t>
      </w:r>
      <w:r w:rsidRPr="00510FF4">
        <w:rPr>
          <w:rFonts w:ascii="Times New Roman" w:hAnsi="Times New Roman" w:cs="Times New Roman"/>
          <w:sz w:val="24"/>
          <w:szCs w:val="24"/>
          <w:lang w:eastAsia="bg-BG"/>
        </w:rPr>
        <w:t>– поддържа контакт със структурите, участващи в реагирането при бедствие;</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 отговорник за безопасността – следи за безопасните условия и предлага мерки за осигуряване на безопасност на персонала, включен в операциите. </w:t>
      </w:r>
    </w:p>
    <w:p w:rsidR="00510FF4" w:rsidRPr="00510FF4" w:rsidRDefault="00510FF4" w:rsidP="00510FF4">
      <w:pPr>
        <w:spacing w:before="240" w:line="360" w:lineRule="auto"/>
        <w:ind w:firstLine="709"/>
        <w:jc w:val="both"/>
        <w:rPr>
          <w:rFonts w:ascii="Times New Roman" w:hAnsi="Times New Roman" w:cs="Times New Roman"/>
          <w:sz w:val="24"/>
          <w:szCs w:val="24"/>
          <w:lang w:eastAsia="bg-BG"/>
        </w:rPr>
      </w:pPr>
      <w:r w:rsidRPr="00510FF4">
        <w:rPr>
          <w:rFonts w:ascii="Times New Roman" w:hAnsi="Times New Roman" w:cs="Times New Roman"/>
          <w:sz w:val="24"/>
          <w:szCs w:val="24"/>
          <w:lang w:eastAsia="bg-BG"/>
        </w:rPr>
        <w:t xml:space="preserve">В зависимост от мащабите на радиационната или ядрена авария и интензивността на последствията, </w:t>
      </w:r>
      <w:r w:rsidR="00006DDD">
        <w:rPr>
          <w:rFonts w:ascii="Times New Roman" w:hAnsi="Times New Roman" w:cs="Times New Roman"/>
          <w:sz w:val="24"/>
          <w:szCs w:val="24"/>
          <w:lang w:eastAsia="bg-BG"/>
        </w:rPr>
        <w:t>Областния управител/Кмета</w:t>
      </w:r>
      <w:r w:rsidRPr="00510FF4">
        <w:rPr>
          <w:rFonts w:ascii="Times New Roman" w:hAnsi="Times New Roman" w:cs="Times New Roman"/>
          <w:sz w:val="24"/>
          <w:szCs w:val="24"/>
          <w:lang w:eastAsia="bg-BG"/>
        </w:rPr>
        <w:t xml:space="preserve"> може да възложи на членове на </w:t>
      </w:r>
      <w:r w:rsidR="00006DDD" w:rsidRPr="00510FF4">
        <w:rPr>
          <w:rFonts w:ascii="Times New Roman" w:hAnsi="Times New Roman" w:cs="Times New Roman"/>
          <w:sz w:val="24"/>
          <w:szCs w:val="24"/>
          <w:lang w:eastAsia="bg-BG"/>
        </w:rPr>
        <w:t xml:space="preserve">Щаба </w:t>
      </w:r>
      <w:r w:rsidRPr="00510FF4">
        <w:rPr>
          <w:rFonts w:ascii="Times New Roman" w:hAnsi="Times New Roman" w:cs="Times New Roman"/>
          <w:sz w:val="24"/>
          <w:szCs w:val="24"/>
          <w:lang w:eastAsia="bg-BG"/>
        </w:rPr>
        <w:t xml:space="preserve">изпълнението на определени функции по планиране и логистика, като сформира съответни секции и техни ръководители, показани на </w:t>
      </w:r>
      <w:r w:rsidRPr="00006DDD">
        <w:rPr>
          <w:rFonts w:ascii="Times New Roman" w:hAnsi="Times New Roman" w:cs="Times New Roman"/>
          <w:b/>
          <w:sz w:val="24"/>
          <w:szCs w:val="24"/>
          <w:lang w:eastAsia="bg-BG"/>
        </w:rPr>
        <w:t>Фиг.1</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p>
    <w:p w:rsidR="00510FF4" w:rsidRPr="00006DDD" w:rsidRDefault="00510FF4" w:rsidP="00510FF4">
      <w:pPr>
        <w:spacing w:line="360" w:lineRule="auto"/>
        <w:ind w:firstLine="720"/>
        <w:jc w:val="both"/>
        <w:rPr>
          <w:rFonts w:ascii="Times New Roman" w:hAnsi="Times New Roman" w:cs="Times New Roman"/>
          <w:b/>
          <w:sz w:val="24"/>
          <w:szCs w:val="24"/>
          <w:lang w:eastAsia="bg-BG"/>
        </w:rPr>
      </w:pPr>
      <w:r w:rsidRPr="00006DDD">
        <w:rPr>
          <w:rFonts w:ascii="Times New Roman" w:hAnsi="Times New Roman" w:cs="Times New Roman"/>
          <w:b/>
          <w:sz w:val="24"/>
          <w:szCs w:val="24"/>
          <w:lang w:eastAsia="bg-BG"/>
        </w:rPr>
        <w:t>Фиг.1.</w:t>
      </w:r>
    </w:p>
    <w:p w:rsidR="00510FF4" w:rsidRPr="00510FF4" w:rsidRDefault="00510FF4" w:rsidP="00510FF4">
      <w:pPr>
        <w:pStyle w:val="a6"/>
        <w:spacing w:line="360" w:lineRule="auto"/>
        <w:contextualSpacing/>
        <w:jc w:val="both"/>
        <w:rPr>
          <w:rFonts w:ascii="Times New Roman" w:hAnsi="Times New Roman"/>
          <w:sz w:val="24"/>
          <w:szCs w:val="24"/>
        </w:rPr>
      </w:pPr>
      <w:r w:rsidRPr="00510FF4">
        <w:rPr>
          <w:rFonts w:ascii="Times New Roman" w:hAnsi="Times New Roman"/>
          <w:sz w:val="24"/>
          <w:szCs w:val="24"/>
          <w:lang w:eastAsia="bg-BG"/>
        </w:rPr>
        <w:t xml:space="preserve"> </w:t>
      </w:r>
      <w:r w:rsidRPr="00510FF4">
        <w:rPr>
          <w:rFonts w:ascii="Times New Roman" w:hAnsi="Times New Roman"/>
          <w:noProof/>
          <w:sz w:val="24"/>
          <w:szCs w:val="24"/>
          <w:lang w:eastAsia="bg-BG"/>
        </w:rPr>
        <w:drawing>
          <wp:inline distT="0" distB="0" distL="0" distR="0">
            <wp:extent cx="5758815" cy="448310"/>
            <wp:effectExtent l="0" t="0" r="0" b="8890"/>
            <wp:docPr id="7" name="Картина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p>
    <w:p w:rsidR="00510FF4" w:rsidRPr="00510FF4" w:rsidRDefault="00510FF4" w:rsidP="00510FF4">
      <w:pPr>
        <w:autoSpaceDE w:val="0"/>
        <w:autoSpaceDN w:val="0"/>
        <w:adjustRightInd w:val="0"/>
        <w:spacing w:line="360" w:lineRule="auto"/>
        <w:rPr>
          <w:rFonts w:ascii="Times New Roman" w:eastAsia="TimesNewRoman" w:hAnsi="Times New Roman" w:cs="Times New Roman"/>
          <w:sz w:val="24"/>
          <w:szCs w:val="24"/>
          <w:lang w:eastAsia="bg-BG"/>
        </w:rPr>
      </w:pPr>
      <w:r w:rsidRPr="00510FF4">
        <w:rPr>
          <w:rFonts w:ascii="Times New Roman" w:eastAsia="TimesNewRoman" w:hAnsi="Times New Roman" w:cs="Times New Roman"/>
          <w:noProof/>
          <w:sz w:val="24"/>
          <w:szCs w:val="24"/>
          <w:lang w:eastAsia="bg-BG"/>
        </w:rPr>
        <w:drawing>
          <wp:inline distT="0" distB="0" distL="0" distR="0">
            <wp:extent cx="5758815" cy="448310"/>
            <wp:effectExtent l="0" t="0" r="0" b="8890"/>
            <wp:docPr id="6"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p>
    <w:p w:rsidR="00510FF4" w:rsidRPr="00510FF4" w:rsidRDefault="00510FF4" w:rsidP="00510FF4">
      <w:pPr>
        <w:autoSpaceDE w:val="0"/>
        <w:autoSpaceDN w:val="0"/>
        <w:adjustRightInd w:val="0"/>
        <w:spacing w:line="360" w:lineRule="auto"/>
        <w:rPr>
          <w:rFonts w:ascii="Times New Roman" w:eastAsia="TimesNewRoman" w:hAnsi="Times New Roman" w:cs="Times New Roman"/>
          <w:sz w:val="24"/>
          <w:szCs w:val="24"/>
          <w:lang w:eastAsia="bg-BG"/>
        </w:rPr>
      </w:pPr>
      <w:r w:rsidRPr="00510FF4">
        <w:rPr>
          <w:rFonts w:ascii="Times New Roman" w:eastAsia="TimesNewRoman" w:hAnsi="Times New Roman" w:cs="Times New Roman"/>
          <w:noProof/>
          <w:sz w:val="24"/>
          <w:szCs w:val="24"/>
          <w:lang w:eastAsia="bg-BG"/>
        </w:rPr>
        <w:drawing>
          <wp:inline distT="0" distB="0" distL="0" distR="0">
            <wp:extent cx="5758815" cy="448310"/>
            <wp:effectExtent l="0" t="0" r="0" b="889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p>
    <w:p w:rsidR="00510FF4" w:rsidRPr="00510FF4" w:rsidRDefault="00510FF4" w:rsidP="00510FF4">
      <w:pPr>
        <w:autoSpaceDE w:val="0"/>
        <w:autoSpaceDN w:val="0"/>
        <w:adjustRightInd w:val="0"/>
        <w:spacing w:line="360" w:lineRule="auto"/>
        <w:rPr>
          <w:rFonts w:ascii="Times New Roman" w:eastAsia="TimesNewRoman" w:hAnsi="Times New Roman" w:cs="Times New Roman"/>
          <w:sz w:val="24"/>
          <w:szCs w:val="24"/>
          <w:lang w:eastAsia="bg-BG"/>
        </w:rPr>
      </w:pPr>
      <w:r w:rsidRPr="00510FF4">
        <w:rPr>
          <w:rFonts w:ascii="Times New Roman" w:eastAsia="TimesNewRoman" w:hAnsi="Times New Roman" w:cs="Times New Roman"/>
          <w:noProof/>
          <w:sz w:val="24"/>
          <w:szCs w:val="24"/>
          <w:lang w:eastAsia="bg-BG"/>
        </w:rPr>
        <w:drawing>
          <wp:inline distT="0" distB="0" distL="0" distR="0">
            <wp:extent cx="5758815" cy="448310"/>
            <wp:effectExtent l="0" t="0" r="0" b="889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p>
    <w:p w:rsidR="00510FF4" w:rsidRPr="00510FF4" w:rsidRDefault="00510FF4" w:rsidP="00510FF4">
      <w:pPr>
        <w:autoSpaceDE w:val="0"/>
        <w:autoSpaceDN w:val="0"/>
        <w:adjustRightInd w:val="0"/>
        <w:spacing w:line="360" w:lineRule="auto"/>
        <w:rPr>
          <w:rFonts w:ascii="Times New Roman" w:eastAsia="TimesNewRoman" w:hAnsi="Times New Roman" w:cs="Times New Roman"/>
          <w:sz w:val="24"/>
          <w:szCs w:val="24"/>
          <w:lang w:eastAsia="bg-BG"/>
        </w:rPr>
      </w:pPr>
      <w:r w:rsidRPr="00510FF4">
        <w:rPr>
          <w:rFonts w:ascii="Times New Roman" w:eastAsia="TimesNewRoman" w:hAnsi="Times New Roman" w:cs="Times New Roman"/>
          <w:noProof/>
          <w:sz w:val="24"/>
          <w:szCs w:val="24"/>
          <w:lang w:eastAsia="bg-BG"/>
        </w:rPr>
        <w:drawing>
          <wp:inline distT="0" distB="0" distL="0" distR="0">
            <wp:extent cx="5758815" cy="448310"/>
            <wp:effectExtent l="0" t="0" r="0" b="889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8815" cy="448310"/>
                    </a:xfrm>
                    <a:prstGeom prst="rect">
                      <a:avLst/>
                    </a:prstGeom>
                    <a:noFill/>
                    <a:ln>
                      <a:noFill/>
                    </a:ln>
                  </pic:spPr>
                </pic:pic>
              </a:graphicData>
            </a:graphic>
          </wp:inline>
        </w:drawing>
      </w:r>
    </w:p>
    <w:p w:rsidR="00510FF4" w:rsidRPr="00510FF4" w:rsidRDefault="00510FF4" w:rsidP="00510FF4">
      <w:pPr>
        <w:spacing w:line="360" w:lineRule="auto"/>
        <w:jc w:val="both"/>
        <w:rPr>
          <w:rFonts w:ascii="Times New Roman" w:hAnsi="Times New Roman" w:cs="Times New Roman"/>
          <w:sz w:val="24"/>
          <w:szCs w:val="24"/>
          <w:lang w:eastAsia="bg-BG"/>
        </w:rPr>
      </w:pPr>
    </w:p>
    <w:p w:rsidR="00510FF4" w:rsidRPr="00510FF4" w:rsidRDefault="00510FF4" w:rsidP="00510FF4">
      <w:pPr>
        <w:spacing w:line="360" w:lineRule="auto"/>
        <w:jc w:val="both"/>
        <w:rPr>
          <w:rFonts w:ascii="Times New Roman" w:hAnsi="Times New Roman" w:cs="Times New Roman"/>
          <w:sz w:val="24"/>
          <w:szCs w:val="24"/>
          <w:lang w:eastAsia="bg-BG"/>
        </w:rPr>
      </w:pPr>
    </w:p>
    <w:p w:rsidR="00006DDD" w:rsidRDefault="00510FF4" w:rsidP="00006DDD">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sz w:val="24"/>
          <w:szCs w:val="24"/>
          <w:lang w:eastAsia="bg-BG"/>
        </w:rPr>
        <w:t>При обявяване на „бедствен</w:t>
      </w:r>
      <w:r w:rsidR="00006DDD">
        <w:rPr>
          <w:rFonts w:ascii="Times New Roman" w:hAnsi="Times New Roman"/>
          <w:sz w:val="24"/>
          <w:szCs w:val="24"/>
          <w:lang w:eastAsia="bg-BG"/>
        </w:rPr>
        <w:t>о положение“ и въвеждане на Общ</w:t>
      </w:r>
      <w:r w:rsidRPr="00510FF4">
        <w:rPr>
          <w:rFonts w:ascii="Times New Roman" w:hAnsi="Times New Roman"/>
          <w:sz w:val="24"/>
          <w:szCs w:val="24"/>
          <w:lang w:eastAsia="bg-BG"/>
        </w:rPr>
        <w:t xml:space="preserve">ПЗБ, секция „Планиране“ попълва форми </w:t>
      </w:r>
      <w:r w:rsidR="00006DDD" w:rsidRPr="002C4D48">
        <w:rPr>
          <w:rFonts w:ascii="Times New Roman" w:eastAsia="TimesNewRoman" w:hAnsi="Times New Roman"/>
          <w:b/>
          <w:i/>
          <w:sz w:val="24"/>
          <w:szCs w:val="24"/>
          <w:shd w:val="clear" w:color="auto" w:fill="FFFFFF" w:themeFill="background1"/>
        </w:rPr>
        <w:t>Приложение №</w:t>
      </w:r>
      <w:r w:rsidR="00006DDD">
        <w:rPr>
          <w:rFonts w:ascii="Times New Roman" w:eastAsia="TimesNewRoman" w:hAnsi="Times New Roman"/>
          <w:b/>
          <w:i/>
          <w:sz w:val="24"/>
          <w:szCs w:val="24"/>
          <w:shd w:val="clear" w:color="auto" w:fill="FFFFFF" w:themeFill="background1"/>
        </w:rPr>
        <w:t xml:space="preserve"> 29</w:t>
      </w:r>
      <w:r w:rsidR="00006DDD" w:rsidRPr="002C4D48">
        <w:rPr>
          <w:rFonts w:ascii="Times New Roman" w:eastAsia="TimesNewRoman" w:hAnsi="Times New Roman"/>
          <w:b/>
          <w:sz w:val="24"/>
          <w:szCs w:val="24"/>
          <w:shd w:val="clear" w:color="auto" w:fill="FFFFFF" w:themeFill="background1"/>
        </w:rPr>
        <w:t xml:space="preserve"> към</w:t>
      </w:r>
      <w:r w:rsidR="00006DDD">
        <w:rPr>
          <w:rFonts w:ascii="Times New Roman" w:eastAsia="TimesNewRoman" w:hAnsi="Times New Roman"/>
          <w:sz w:val="24"/>
          <w:szCs w:val="24"/>
        </w:rPr>
        <w:t xml:space="preserve"> </w:t>
      </w:r>
      <w:r w:rsidR="00006DDD" w:rsidRPr="002C4D48">
        <w:rPr>
          <w:rFonts w:ascii="Times New Roman" w:eastAsia="TimesNewRoman" w:hAnsi="Times New Roman"/>
          <w:b/>
          <w:sz w:val="20"/>
          <w:szCs w:val="20"/>
        </w:rPr>
        <w:t xml:space="preserve">РАЗДЕЛ </w:t>
      </w:r>
      <w:r w:rsidR="00006DDD" w:rsidRPr="002C4D48">
        <w:rPr>
          <w:rFonts w:ascii="Times New Roman" w:eastAsia="TimesNewRoman" w:hAnsi="Times New Roman"/>
          <w:b/>
          <w:sz w:val="20"/>
          <w:szCs w:val="20"/>
          <w:lang w:val="en-US"/>
        </w:rPr>
        <w:t>III</w:t>
      </w:r>
      <w:r w:rsidR="00006DDD" w:rsidRPr="002C4D48">
        <w:rPr>
          <w:rFonts w:ascii="Times New Roman" w:eastAsia="TimesNewRoman" w:hAnsi="Times New Roman"/>
          <w:b/>
          <w:sz w:val="20"/>
          <w:szCs w:val="20"/>
        </w:rPr>
        <w:t xml:space="preserve"> – ПРИЛОЖЕНИЯ</w:t>
      </w:r>
      <w:r w:rsidR="00006DDD" w:rsidRPr="002C4D48">
        <w:rPr>
          <w:rFonts w:ascii="Times New Roman" w:eastAsia="TimesNewRoman" w:hAnsi="Times New Roman"/>
          <w:b/>
          <w:sz w:val="24"/>
          <w:szCs w:val="24"/>
        </w:rPr>
        <w:t xml:space="preserve"> на Основен план</w:t>
      </w:r>
      <w:r w:rsidR="00006DDD">
        <w:rPr>
          <w:rFonts w:ascii="Times New Roman" w:eastAsia="TimesNewRoman" w:hAnsi="Times New Roman"/>
          <w:b/>
          <w:sz w:val="24"/>
          <w:szCs w:val="24"/>
        </w:rPr>
        <w:t>.</w:t>
      </w:r>
    </w:p>
    <w:p w:rsidR="00510FF4" w:rsidRPr="00510FF4" w:rsidRDefault="00510FF4" w:rsidP="00006DDD">
      <w:pPr>
        <w:spacing w:line="360" w:lineRule="auto"/>
        <w:jc w:val="both"/>
        <w:rPr>
          <w:rFonts w:ascii="Times New Roman" w:hAnsi="Times New Roman" w:cs="Times New Roman"/>
          <w:sz w:val="24"/>
          <w:szCs w:val="24"/>
          <w:lang w:eastAsia="bg-BG"/>
        </w:rPr>
      </w:pPr>
    </w:p>
    <w:p w:rsidR="00510FF4" w:rsidRPr="00510FF4" w:rsidRDefault="00510FF4" w:rsidP="00510FF4">
      <w:pPr>
        <w:spacing w:line="360" w:lineRule="auto"/>
        <w:ind w:firstLine="720"/>
        <w:rPr>
          <w:rFonts w:ascii="Times New Roman" w:hAnsi="Times New Roman" w:cs="Times New Roman"/>
          <w:i/>
          <w:sz w:val="24"/>
          <w:szCs w:val="24"/>
        </w:rPr>
      </w:pPr>
      <w:r w:rsidRPr="00510FF4">
        <w:rPr>
          <w:rFonts w:ascii="Times New Roman" w:hAnsi="Times New Roman" w:cs="Times New Roman"/>
          <w:sz w:val="24"/>
          <w:szCs w:val="24"/>
          <w:lang w:eastAsia="bg-BG"/>
        </w:rPr>
        <w:t xml:space="preserve">Ръководител на секция ,,Планиране‘‘ е </w:t>
      </w:r>
      <w:r w:rsidR="00006DDD">
        <w:rPr>
          <w:rFonts w:ascii="Times New Roman" w:hAnsi="Times New Roman" w:cs="Times New Roman"/>
          <w:i/>
          <w:sz w:val="24"/>
          <w:szCs w:val="24"/>
        </w:rPr>
        <w:t>представител на  РС</w:t>
      </w:r>
      <w:r w:rsidRPr="00510FF4">
        <w:rPr>
          <w:rFonts w:ascii="Times New Roman" w:hAnsi="Times New Roman" w:cs="Times New Roman"/>
          <w:i/>
          <w:sz w:val="24"/>
          <w:szCs w:val="24"/>
        </w:rPr>
        <w:t>ПБЗН-</w:t>
      </w:r>
      <w:r w:rsidR="00006DDD">
        <w:rPr>
          <w:rFonts w:ascii="Times New Roman" w:hAnsi="Times New Roman" w:cs="Times New Roman"/>
          <w:i/>
          <w:sz w:val="24"/>
          <w:szCs w:val="24"/>
        </w:rPr>
        <w:t xml:space="preserve">Рила, РУ на </w:t>
      </w:r>
      <w:r w:rsidRPr="00510FF4">
        <w:rPr>
          <w:rFonts w:ascii="Times New Roman" w:hAnsi="Times New Roman" w:cs="Times New Roman"/>
          <w:i/>
          <w:sz w:val="24"/>
          <w:szCs w:val="24"/>
        </w:rPr>
        <w:t>МВР,</w:t>
      </w:r>
      <w:r w:rsidR="00006DDD">
        <w:rPr>
          <w:rFonts w:ascii="Times New Roman" w:hAnsi="Times New Roman" w:cs="Times New Roman"/>
          <w:i/>
          <w:sz w:val="24"/>
          <w:szCs w:val="24"/>
        </w:rPr>
        <w:t xml:space="preserve"> </w:t>
      </w:r>
      <w:r w:rsidRPr="00510FF4">
        <w:rPr>
          <w:rFonts w:ascii="Times New Roman" w:hAnsi="Times New Roman" w:cs="Times New Roman"/>
          <w:i/>
          <w:sz w:val="24"/>
          <w:szCs w:val="24"/>
        </w:rPr>
        <w:t>РЗИ или РИОСВ.</w:t>
      </w:r>
    </w:p>
    <w:p w:rsidR="00510FF4" w:rsidRPr="00510FF4" w:rsidRDefault="00510FF4" w:rsidP="00510FF4">
      <w:pPr>
        <w:spacing w:line="360" w:lineRule="auto"/>
        <w:ind w:firstLine="720"/>
        <w:rPr>
          <w:rFonts w:ascii="Times New Roman" w:hAnsi="Times New Roman" w:cs="Times New Roman"/>
          <w:i/>
          <w:sz w:val="24"/>
          <w:szCs w:val="24"/>
        </w:rPr>
      </w:pPr>
      <w:r w:rsidRPr="00510FF4">
        <w:rPr>
          <w:rFonts w:ascii="Times New Roman" w:hAnsi="Times New Roman" w:cs="Times New Roman"/>
          <w:sz w:val="24"/>
          <w:szCs w:val="24"/>
          <w:lang w:eastAsia="bg-BG"/>
        </w:rPr>
        <w:t xml:space="preserve">Ръководител на секция ,,Логистика‘‘ е </w:t>
      </w:r>
      <w:r w:rsidRPr="00510FF4">
        <w:rPr>
          <w:rFonts w:ascii="Times New Roman" w:hAnsi="Times New Roman" w:cs="Times New Roman"/>
          <w:i/>
          <w:sz w:val="24"/>
          <w:szCs w:val="24"/>
        </w:rPr>
        <w:t>представител на ОА.</w:t>
      </w:r>
    </w:p>
    <w:p w:rsidR="00510FF4" w:rsidRPr="00510FF4" w:rsidRDefault="00510FF4" w:rsidP="00510FF4">
      <w:pPr>
        <w:spacing w:line="360" w:lineRule="auto"/>
        <w:ind w:firstLine="720"/>
        <w:rPr>
          <w:rFonts w:ascii="Times New Roman" w:hAnsi="Times New Roman" w:cs="Times New Roman"/>
          <w:color w:val="FF0000"/>
          <w:sz w:val="24"/>
          <w:szCs w:val="24"/>
        </w:rPr>
      </w:pPr>
    </w:p>
    <w:p w:rsidR="00510FF4" w:rsidRPr="00510FF4" w:rsidRDefault="002C0E22" w:rsidP="00510FF4">
      <w:pPr>
        <w:spacing w:line="360" w:lineRule="auto"/>
        <w:ind w:firstLine="720"/>
        <w:rPr>
          <w:rFonts w:ascii="Times New Roman" w:hAnsi="Times New Roman" w:cs="Times New Roman"/>
          <w:b/>
          <w:sz w:val="24"/>
          <w:szCs w:val="24"/>
        </w:rPr>
      </w:pPr>
      <w:r>
        <w:rPr>
          <w:rFonts w:ascii="Times New Roman" w:hAnsi="Times New Roman" w:cs="Times New Roman"/>
          <w:b/>
          <w:sz w:val="24"/>
          <w:szCs w:val="24"/>
        </w:rPr>
        <w:t>7</w:t>
      </w:r>
      <w:r w:rsidR="00510FF4" w:rsidRPr="00510FF4">
        <w:rPr>
          <w:rFonts w:ascii="Times New Roman" w:hAnsi="Times New Roman" w:cs="Times New Roman"/>
          <w:b/>
          <w:sz w:val="24"/>
          <w:szCs w:val="24"/>
        </w:rPr>
        <w:t>. Събиране и обмен на информация за замърсените/засегнати райони.</w:t>
      </w:r>
    </w:p>
    <w:p w:rsidR="00510FF4" w:rsidRPr="00510FF4" w:rsidRDefault="00510FF4" w:rsidP="00510FF4">
      <w:pPr>
        <w:spacing w:line="360" w:lineRule="auto"/>
        <w:ind w:firstLine="720"/>
        <w:jc w:val="both"/>
        <w:rPr>
          <w:rFonts w:ascii="Times New Roman" w:hAnsi="Times New Roman" w:cs="Times New Roman"/>
          <w:sz w:val="24"/>
          <w:szCs w:val="24"/>
        </w:rPr>
      </w:pPr>
      <w:r w:rsidRPr="00510FF4">
        <w:rPr>
          <w:rFonts w:ascii="Times New Roman" w:hAnsi="Times New Roman" w:cs="Times New Roman"/>
          <w:sz w:val="24"/>
          <w:szCs w:val="24"/>
        </w:rPr>
        <w:t>Дежурният в ОЦ на РДПБЗН</w:t>
      </w:r>
      <w:r w:rsidR="00912562">
        <w:rPr>
          <w:rFonts w:ascii="Times New Roman" w:hAnsi="Times New Roman" w:cs="Times New Roman"/>
          <w:sz w:val="24"/>
          <w:szCs w:val="24"/>
        </w:rPr>
        <w:t>/РСПБЗН</w:t>
      </w:r>
      <w:r w:rsidRPr="00510FF4">
        <w:rPr>
          <w:rFonts w:ascii="Times New Roman" w:hAnsi="Times New Roman" w:cs="Times New Roman"/>
          <w:sz w:val="24"/>
          <w:szCs w:val="24"/>
        </w:rPr>
        <w:t>, оперативният дежурен на ОДМВР</w:t>
      </w:r>
      <w:r w:rsidR="00912562">
        <w:rPr>
          <w:rFonts w:ascii="Times New Roman" w:hAnsi="Times New Roman" w:cs="Times New Roman"/>
          <w:sz w:val="24"/>
          <w:szCs w:val="24"/>
        </w:rPr>
        <w:t>/РУ на МВР</w:t>
      </w:r>
      <w:r w:rsidRPr="00510FF4">
        <w:rPr>
          <w:rFonts w:ascii="Times New Roman" w:hAnsi="Times New Roman" w:cs="Times New Roman"/>
          <w:sz w:val="24"/>
          <w:szCs w:val="24"/>
        </w:rPr>
        <w:t xml:space="preserve">,  дежурните  по </w:t>
      </w:r>
      <w:r w:rsidR="00912562" w:rsidRPr="00510FF4">
        <w:rPr>
          <w:rFonts w:ascii="Times New Roman" w:hAnsi="Times New Roman" w:cs="Times New Roman"/>
          <w:sz w:val="24"/>
          <w:szCs w:val="24"/>
        </w:rPr>
        <w:t xml:space="preserve">Областен </w:t>
      </w:r>
      <w:r w:rsidRPr="00510FF4">
        <w:rPr>
          <w:rFonts w:ascii="Times New Roman" w:hAnsi="Times New Roman" w:cs="Times New Roman"/>
          <w:sz w:val="24"/>
          <w:szCs w:val="24"/>
        </w:rPr>
        <w:t xml:space="preserve">и </w:t>
      </w:r>
      <w:r w:rsidR="00912562" w:rsidRPr="00510FF4">
        <w:rPr>
          <w:rFonts w:ascii="Times New Roman" w:hAnsi="Times New Roman" w:cs="Times New Roman"/>
          <w:sz w:val="24"/>
          <w:szCs w:val="24"/>
        </w:rPr>
        <w:t xml:space="preserve">Общински </w:t>
      </w:r>
      <w:r w:rsidRPr="00510FF4">
        <w:rPr>
          <w:rFonts w:ascii="Times New Roman" w:hAnsi="Times New Roman" w:cs="Times New Roman"/>
          <w:sz w:val="24"/>
          <w:szCs w:val="24"/>
        </w:rPr>
        <w:t>съвети за сигурност приемат и оценяват информацията за районите на радиоактивно замърсяване, пострадалите и щетите и я обменят по между си.</w:t>
      </w:r>
    </w:p>
    <w:p w:rsidR="00510FF4" w:rsidRPr="00510FF4" w:rsidRDefault="00510FF4" w:rsidP="00510FF4">
      <w:pPr>
        <w:spacing w:line="360" w:lineRule="auto"/>
        <w:ind w:firstLine="720"/>
        <w:jc w:val="both"/>
        <w:rPr>
          <w:rFonts w:ascii="Times New Roman" w:hAnsi="Times New Roman" w:cs="Times New Roman"/>
          <w:sz w:val="24"/>
          <w:szCs w:val="24"/>
          <w:lang w:eastAsia="bg-BG"/>
        </w:rPr>
      </w:pPr>
      <w:r w:rsidRPr="00510FF4">
        <w:rPr>
          <w:rFonts w:ascii="Times New Roman" w:hAnsi="Times New Roman" w:cs="Times New Roman"/>
          <w:sz w:val="24"/>
          <w:szCs w:val="24"/>
        </w:rPr>
        <w:t xml:space="preserve">Предаването на информацията на национално ниво се извършва съгласно СОП по чл.29, ал. 2, т. 2 от ЗЗБ  „Координиране на структурите от ЕСС при радиационна и ядрена авария“ и </w:t>
      </w:r>
      <w:r w:rsidRPr="00510FF4">
        <w:rPr>
          <w:rFonts w:ascii="Times New Roman" w:hAnsi="Times New Roman" w:cs="Times New Roman"/>
          <w:sz w:val="24"/>
          <w:szCs w:val="24"/>
          <w:lang w:eastAsia="bg-BG"/>
        </w:rPr>
        <w:t>Глава 4 от Инструкция №8121з-914/01.12.2014 г. за условията и реда за осъществяване на неотложни аварийно-възстановителни работи (Обн. ДВ, бр. 101/09.12.2014 г.).</w:t>
      </w:r>
    </w:p>
    <w:p w:rsidR="00510FF4" w:rsidRPr="00510FF4" w:rsidRDefault="00510FF4" w:rsidP="00510FF4">
      <w:pPr>
        <w:spacing w:line="360" w:lineRule="auto"/>
        <w:ind w:firstLine="720"/>
        <w:jc w:val="both"/>
        <w:rPr>
          <w:rFonts w:ascii="Times New Roman" w:hAnsi="Times New Roman" w:cs="Times New Roman"/>
          <w:sz w:val="24"/>
          <w:szCs w:val="24"/>
        </w:rPr>
      </w:pPr>
    </w:p>
    <w:p w:rsidR="00510FF4" w:rsidRPr="00510FF4" w:rsidRDefault="00912562" w:rsidP="00510FF4">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8</w:t>
      </w:r>
      <w:r w:rsidR="00510FF4" w:rsidRPr="00510FF4">
        <w:rPr>
          <w:rFonts w:ascii="Times New Roman" w:hAnsi="Times New Roman" w:cs="Times New Roman"/>
          <w:b/>
          <w:sz w:val="24"/>
          <w:szCs w:val="24"/>
        </w:rPr>
        <w:t xml:space="preserve">. Организация на комуникациите в </w:t>
      </w:r>
      <w:r>
        <w:rPr>
          <w:rFonts w:ascii="Times New Roman" w:hAnsi="Times New Roman" w:cs="Times New Roman"/>
          <w:b/>
          <w:sz w:val="24"/>
          <w:szCs w:val="24"/>
        </w:rPr>
        <w:t>общината</w:t>
      </w:r>
      <w:r w:rsidR="00510FF4" w:rsidRPr="00510FF4">
        <w:rPr>
          <w:rFonts w:ascii="Times New Roman" w:hAnsi="Times New Roman" w:cs="Times New Roman"/>
          <w:b/>
          <w:sz w:val="24"/>
          <w:szCs w:val="24"/>
        </w:rPr>
        <w:t>.</w:t>
      </w:r>
    </w:p>
    <w:p w:rsidR="00510FF4" w:rsidRPr="00510FF4" w:rsidRDefault="00510FF4" w:rsidP="00510FF4">
      <w:pPr>
        <w:spacing w:line="360" w:lineRule="auto"/>
        <w:ind w:firstLine="720"/>
        <w:jc w:val="both"/>
        <w:rPr>
          <w:rFonts w:ascii="Times New Roman" w:hAnsi="Times New Roman" w:cs="Times New Roman"/>
          <w:sz w:val="24"/>
          <w:szCs w:val="24"/>
        </w:rPr>
      </w:pPr>
      <w:r w:rsidRPr="00510FF4">
        <w:rPr>
          <w:rFonts w:ascii="Times New Roman" w:hAnsi="Times New Roman" w:cs="Times New Roman"/>
          <w:sz w:val="24"/>
          <w:szCs w:val="24"/>
        </w:rPr>
        <w:t xml:space="preserve">Наличните средства и възможности за комуникация в </w:t>
      </w:r>
      <w:r w:rsidR="00912562">
        <w:rPr>
          <w:rFonts w:ascii="Times New Roman" w:hAnsi="Times New Roman" w:cs="Times New Roman"/>
          <w:sz w:val="24"/>
          <w:szCs w:val="24"/>
        </w:rPr>
        <w:t>общината</w:t>
      </w:r>
      <w:r w:rsidRPr="00510FF4">
        <w:rPr>
          <w:rFonts w:ascii="Times New Roman" w:hAnsi="Times New Roman" w:cs="Times New Roman"/>
          <w:sz w:val="24"/>
          <w:szCs w:val="24"/>
        </w:rPr>
        <w:t xml:space="preserve"> са директните телефонни връзки, мобилните телефонни връзки, радиовръзки и интернет. </w:t>
      </w:r>
    </w:p>
    <w:p w:rsidR="00510FF4" w:rsidRPr="00510FF4" w:rsidRDefault="00510FF4" w:rsidP="00510FF4">
      <w:pPr>
        <w:spacing w:line="360" w:lineRule="auto"/>
        <w:ind w:firstLine="720"/>
        <w:jc w:val="both"/>
        <w:rPr>
          <w:rFonts w:ascii="Times New Roman" w:hAnsi="Times New Roman" w:cs="Times New Roman"/>
          <w:b/>
          <w:sz w:val="24"/>
          <w:szCs w:val="24"/>
        </w:rPr>
      </w:pPr>
      <w:r w:rsidRPr="00510FF4">
        <w:rPr>
          <w:rFonts w:ascii="Times New Roman" w:hAnsi="Times New Roman" w:cs="Times New Roman"/>
          <w:sz w:val="24"/>
          <w:szCs w:val="24"/>
        </w:rPr>
        <w:t>Предприятията, осъществяващи електронни съобщения, са длъжни да съдействат на МВР за осъществяване на комуникациите при бедствия и на Националната система за спешни повиквания с единен европейски номер 112  (чл. 30  от ЗЗБ).</w:t>
      </w:r>
      <w:r w:rsidRPr="00510FF4">
        <w:rPr>
          <w:rFonts w:ascii="Times New Roman" w:hAnsi="Times New Roman" w:cs="Times New Roman"/>
          <w:b/>
          <w:sz w:val="24"/>
          <w:szCs w:val="24"/>
        </w:rPr>
        <w:t xml:space="preserve"> </w:t>
      </w:r>
    </w:p>
    <w:p w:rsidR="00912562" w:rsidRDefault="00510FF4" w:rsidP="00912562">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sz w:val="24"/>
          <w:szCs w:val="24"/>
        </w:rPr>
        <w:t xml:space="preserve">Средствата за комуникация на отговорните органи, изпълняващи дейностите, заложени в Плана за защита при бедствие са дадени в </w:t>
      </w:r>
      <w:r w:rsidR="00912562" w:rsidRPr="002C4D48">
        <w:rPr>
          <w:rFonts w:ascii="Times New Roman" w:eastAsia="TimesNewRoman" w:hAnsi="Times New Roman"/>
          <w:b/>
          <w:i/>
          <w:sz w:val="24"/>
          <w:szCs w:val="24"/>
          <w:shd w:val="clear" w:color="auto" w:fill="FFFFFF" w:themeFill="background1"/>
        </w:rPr>
        <w:t>Приложение №</w:t>
      </w:r>
      <w:r w:rsidR="00912562">
        <w:rPr>
          <w:rFonts w:ascii="Times New Roman" w:eastAsia="TimesNewRoman" w:hAnsi="Times New Roman"/>
          <w:b/>
          <w:i/>
          <w:sz w:val="24"/>
          <w:szCs w:val="24"/>
          <w:shd w:val="clear" w:color="auto" w:fill="FFFFFF" w:themeFill="background1"/>
        </w:rPr>
        <w:t xml:space="preserve"> 5</w:t>
      </w:r>
      <w:r w:rsidR="00912562" w:rsidRPr="002C4D48">
        <w:rPr>
          <w:rFonts w:ascii="Times New Roman" w:eastAsia="TimesNewRoman" w:hAnsi="Times New Roman"/>
          <w:b/>
          <w:sz w:val="24"/>
          <w:szCs w:val="24"/>
          <w:shd w:val="clear" w:color="auto" w:fill="FFFFFF" w:themeFill="background1"/>
        </w:rPr>
        <w:t xml:space="preserve"> към</w:t>
      </w:r>
      <w:r w:rsidR="00912562">
        <w:rPr>
          <w:rFonts w:ascii="Times New Roman" w:eastAsia="TimesNewRoman" w:hAnsi="Times New Roman"/>
          <w:sz w:val="24"/>
          <w:szCs w:val="24"/>
        </w:rPr>
        <w:t xml:space="preserve"> </w:t>
      </w:r>
      <w:r w:rsidR="00912562" w:rsidRPr="002C4D48">
        <w:rPr>
          <w:rFonts w:ascii="Times New Roman" w:eastAsia="TimesNewRoman" w:hAnsi="Times New Roman"/>
          <w:b/>
          <w:sz w:val="20"/>
          <w:szCs w:val="20"/>
        </w:rPr>
        <w:t xml:space="preserve">РАЗДЕЛ </w:t>
      </w:r>
      <w:r w:rsidR="00912562" w:rsidRPr="002C4D48">
        <w:rPr>
          <w:rFonts w:ascii="Times New Roman" w:eastAsia="TimesNewRoman" w:hAnsi="Times New Roman"/>
          <w:b/>
          <w:sz w:val="20"/>
          <w:szCs w:val="20"/>
          <w:lang w:val="en-US"/>
        </w:rPr>
        <w:t>III</w:t>
      </w:r>
      <w:r w:rsidR="00912562" w:rsidRPr="002C4D48">
        <w:rPr>
          <w:rFonts w:ascii="Times New Roman" w:eastAsia="TimesNewRoman" w:hAnsi="Times New Roman"/>
          <w:b/>
          <w:sz w:val="20"/>
          <w:szCs w:val="20"/>
        </w:rPr>
        <w:t xml:space="preserve"> – ПРИЛОЖЕНИЯ</w:t>
      </w:r>
      <w:r w:rsidR="00912562" w:rsidRPr="002C4D48">
        <w:rPr>
          <w:rFonts w:ascii="Times New Roman" w:eastAsia="TimesNewRoman" w:hAnsi="Times New Roman"/>
          <w:b/>
          <w:sz w:val="24"/>
          <w:szCs w:val="24"/>
        </w:rPr>
        <w:t xml:space="preserve"> на Основен план</w:t>
      </w:r>
      <w:r w:rsidR="00912562">
        <w:rPr>
          <w:rFonts w:ascii="Times New Roman" w:eastAsia="TimesNewRoman" w:hAnsi="Times New Roman"/>
          <w:b/>
          <w:sz w:val="24"/>
          <w:szCs w:val="24"/>
        </w:rPr>
        <w:t>.</w:t>
      </w:r>
    </w:p>
    <w:p w:rsidR="00510FF4" w:rsidRPr="00510FF4" w:rsidRDefault="00510FF4" w:rsidP="00912562">
      <w:pPr>
        <w:tabs>
          <w:tab w:val="left" w:pos="851"/>
        </w:tabs>
        <w:spacing w:line="360" w:lineRule="auto"/>
        <w:ind w:firstLine="851"/>
        <w:jc w:val="both"/>
        <w:rPr>
          <w:rFonts w:ascii="Times New Roman" w:hAnsi="Times New Roman" w:cs="Times New Roman"/>
          <w:b/>
          <w:sz w:val="24"/>
          <w:szCs w:val="24"/>
        </w:rPr>
      </w:pPr>
    </w:p>
    <w:p w:rsidR="00510FF4" w:rsidRPr="00510FF4" w:rsidRDefault="00912562" w:rsidP="00510FF4">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9</w:t>
      </w:r>
      <w:r w:rsidR="00510FF4" w:rsidRPr="00510FF4">
        <w:rPr>
          <w:rFonts w:ascii="Times New Roman" w:hAnsi="Times New Roman" w:cs="Times New Roman"/>
          <w:b/>
          <w:sz w:val="24"/>
          <w:szCs w:val="24"/>
        </w:rPr>
        <w:t>. Ресурсно (финансово и материално) осигуряване на изпълнението на плана.</w:t>
      </w:r>
    </w:p>
    <w:p w:rsidR="00510FF4" w:rsidRPr="00912562" w:rsidRDefault="00510FF4" w:rsidP="00912562">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sz w:val="24"/>
          <w:szCs w:val="24"/>
        </w:rPr>
        <w:t xml:space="preserve">В </w:t>
      </w:r>
      <w:r w:rsidR="00912562" w:rsidRPr="002C4D48">
        <w:rPr>
          <w:rFonts w:ascii="Times New Roman" w:eastAsia="TimesNewRoman" w:hAnsi="Times New Roman"/>
          <w:b/>
          <w:i/>
          <w:sz w:val="24"/>
          <w:szCs w:val="24"/>
          <w:shd w:val="clear" w:color="auto" w:fill="FFFFFF" w:themeFill="background1"/>
        </w:rPr>
        <w:t>Приложение №</w:t>
      </w:r>
      <w:r w:rsidR="00912562">
        <w:rPr>
          <w:rFonts w:ascii="Times New Roman" w:eastAsia="TimesNewRoman" w:hAnsi="Times New Roman"/>
          <w:b/>
          <w:i/>
          <w:sz w:val="24"/>
          <w:szCs w:val="24"/>
          <w:shd w:val="clear" w:color="auto" w:fill="FFFFFF" w:themeFill="background1"/>
        </w:rPr>
        <w:t xml:space="preserve"> 10</w:t>
      </w:r>
      <w:r w:rsidR="00912562" w:rsidRPr="002C4D48">
        <w:rPr>
          <w:rFonts w:ascii="Times New Roman" w:eastAsia="TimesNewRoman" w:hAnsi="Times New Roman"/>
          <w:b/>
          <w:sz w:val="24"/>
          <w:szCs w:val="24"/>
          <w:shd w:val="clear" w:color="auto" w:fill="FFFFFF" w:themeFill="background1"/>
        </w:rPr>
        <w:t xml:space="preserve"> към</w:t>
      </w:r>
      <w:r w:rsidR="00912562">
        <w:rPr>
          <w:rFonts w:ascii="Times New Roman" w:eastAsia="TimesNewRoman" w:hAnsi="Times New Roman"/>
          <w:sz w:val="24"/>
          <w:szCs w:val="24"/>
        </w:rPr>
        <w:t xml:space="preserve"> </w:t>
      </w:r>
      <w:r w:rsidR="00912562" w:rsidRPr="002C4D48">
        <w:rPr>
          <w:rFonts w:ascii="Times New Roman" w:eastAsia="TimesNewRoman" w:hAnsi="Times New Roman"/>
          <w:b/>
          <w:sz w:val="20"/>
          <w:szCs w:val="20"/>
        </w:rPr>
        <w:t xml:space="preserve">РАЗДЕЛ </w:t>
      </w:r>
      <w:r w:rsidR="00912562" w:rsidRPr="002C4D48">
        <w:rPr>
          <w:rFonts w:ascii="Times New Roman" w:eastAsia="TimesNewRoman" w:hAnsi="Times New Roman"/>
          <w:b/>
          <w:sz w:val="20"/>
          <w:szCs w:val="20"/>
          <w:lang w:val="en-US"/>
        </w:rPr>
        <w:t>III</w:t>
      </w:r>
      <w:r w:rsidR="00912562" w:rsidRPr="002C4D48">
        <w:rPr>
          <w:rFonts w:ascii="Times New Roman" w:eastAsia="TimesNewRoman" w:hAnsi="Times New Roman"/>
          <w:b/>
          <w:sz w:val="20"/>
          <w:szCs w:val="20"/>
        </w:rPr>
        <w:t xml:space="preserve"> – ПРИЛОЖЕНИЯ</w:t>
      </w:r>
      <w:r w:rsidR="00912562" w:rsidRPr="002C4D48">
        <w:rPr>
          <w:rFonts w:ascii="Times New Roman" w:eastAsia="TimesNewRoman" w:hAnsi="Times New Roman"/>
          <w:b/>
          <w:sz w:val="24"/>
          <w:szCs w:val="24"/>
        </w:rPr>
        <w:t xml:space="preserve"> на Основен план</w:t>
      </w:r>
      <w:r w:rsidRPr="00510FF4">
        <w:rPr>
          <w:rFonts w:ascii="Times New Roman" w:hAnsi="Times New Roman"/>
          <w:sz w:val="24"/>
          <w:szCs w:val="24"/>
        </w:rPr>
        <w:t xml:space="preserve"> е посочена инженерната техника в EСС, предприятията и фирмите на територията на </w:t>
      </w:r>
      <w:r w:rsidR="00912562">
        <w:rPr>
          <w:rFonts w:ascii="Times New Roman" w:hAnsi="Times New Roman"/>
          <w:sz w:val="24"/>
          <w:szCs w:val="24"/>
        </w:rPr>
        <w:t>община Рила.</w:t>
      </w:r>
    </w:p>
    <w:p w:rsidR="00912562" w:rsidRDefault="00510FF4" w:rsidP="00912562">
      <w:pPr>
        <w:pStyle w:val="a6"/>
        <w:spacing w:line="360" w:lineRule="auto"/>
        <w:ind w:firstLine="706"/>
        <w:jc w:val="both"/>
        <w:rPr>
          <w:rFonts w:ascii="Times New Roman" w:eastAsia="TimesNewRoman" w:hAnsi="Times New Roman"/>
          <w:b/>
          <w:sz w:val="24"/>
          <w:szCs w:val="24"/>
        </w:rPr>
      </w:pPr>
      <w:r w:rsidRPr="00510FF4">
        <w:rPr>
          <w:rFonts w:ascii="Times New Roman" w:hAnsi="Times New Roman"/>
          <w:sz w:val="24"/>
          <w:szCs w:val="24"/>
        </w:rPr>
        <w:t>Ресурсното осигуряване на отговорните органи, изпълняващи дейностите, заложени в Плана за защита при горски пожар</w:t>
      </w:r>
      <w:r w:rsidR="00912562">
        <w:rPr>
          <w:rFonts w:ascii="Times New Roman" w:hAnsi="Times New Roman"/>
          <w:sz w:val="24"/>
          <w:szCs w:val="24"/>
        </w:rPr>
        <w:t>и е дадено</w:t>
      </w:r>
      <w:r w:rsidRPr="00510FF4">
        <w:rPr>
          <w:rFonts w:ascii="Times New Roman" w:hAnsi="Times New Roman"/>
          <w:sz w:val="24"/>
          <w:szCs w:val="24"/>
        </w:rPr>
        <w:t xml:space="preserve"> в </w:t>
      </w:r>
      <w:r w:rsidR="00912562" w:rsidRPr="002C4D48">
        <w:rPr>
          <w:rFonts w:ascii="Times New Roman" w:eastAsia="TimesNewRoman" w:hAnsi="Times New Roman"/>
          <w:b/>
          <w:i/>
          <w:sz w:val="24"/>
          <w:szCs w:val="24"/>
          <w:shd w:val="clear" w:color="auto" w:fill="FFFFFF" w:themeFill="background1"/>
        </w:rPr>
        <w:t>Приложение №</w:t>
      </w:r>
      <w:r w:rsidR="00912562">
        <w:rPr>
          <w:rFonts w:ascii="Times New Roman" w:eastAsia="TimesNewRoman" w:hAnsi="Times New Roman"/>
          <w:b/>
          <w:i/>
          <w:sz w:val="24"/>
          <w:szCs w:val="24"/>
          <w:shd w:val="clear" w:color="auto" w:fill="FFFFFF" w:themeFill="background1"/>
        </w:rPr>
        <w:t xml:space="preserve"> 38</w:t>
      </w:r>
      <w:r w:rsidR="00912562" w:rsidRPr="002C4D48">
        <w:rPr>
          <w:rFonts w:ascii="Times New Roman" w:eastAsia="TimesNewRoman" w:hAnsi="Times New Roman"/>
          <w:b/>
          <w:sz w:val="24"/>
          <w:szCs w:val="24"/>
          <w:shd w:val="clear" w:color="auto" w:fill="FFFFFF" w:themeFill="background1"/>
        </w:rPr>
        <w:t xml:space="preserve"> към</w:t>
      </w:r>
      <w:r w:rsidR="00912562">
        <w:rPr>
          <w:rFonts w:ascii="Times New Roman" w:eastAsia="TimesNewRoman" w:hAnsi="Times New Roman"/>
          <w:sz w:val="24"/>
          <w:szCs w:val="24"/>
        </w:rPr>
        <w:t xml:space="preserve"> </w:t>
      </w:r>
      <w:r w:rsidR="00912562" w:rsidRPr="002C4D48">
        <w:rPr>
          <w:rFonts w:ascii="Times New Roman" w:eastAsia="TimesNewRoman" w:hAnsi="Times New Roman"/>
          <w:b/>
          <w:sz w:val="20"/>
          <w:szCs w:val="20"/>
        </w:rPr>
        <w:t xml:space="preserve">РАЗДЕЛ </w:t>
      </w:r>
      <w:r w:rsidR="00912562" w:rsidRPr="002C4D48">
        <w:rPr>
          <w:rFonts w:ascii="Times New Roman" w:eastAsia="TimesNewRoman" w:hAnsi="Times New Roman"/>
          <w:b/>
          <w:sz w:val="20"/>
          <w:szCs w:val="20"/>
          <w:lang w:val="en-US"/>
        </w:rPr>
        <w:t>III</w:t>
      </w:r>
      <w:r w:rsidR="00912562" w:rsidRPr="002C4D48">
        <w:rPr>
          <w:rFonts w:ascii="Times New Roman" w:eastAsia="TimesNewRoman" w:hAnsi="Times New Roman"/>
          <w:b/>
          <w:sz w:val="20"/>
          <w:szCs w:val="20"/>
        </w:rPr>
        <w:t xml:space="preserve"> – ПРИЛОЖЕНИЯ</w:t>
      </w:r>
      <w:r w:rsidR="00912562" w:rsidRPr="002C4D48">
        <w:rPr>
          <w:rFonts w:ascii="Times New Roman" w:eastAsia="TimesNewRoman" w:hAnsi="Times New Roman"/>
          <w:b/>
          <w:sz w:val="24"/>
          <w:szCs w:val="24"/>
        </w:rPr>
        <w:t xml:space="preserve"> на Основен план</w:t>
      </w:r>
      <w:r w:rsidR="00912562">
        <w:rPr>
          <w:rFonts w:ascii="Times New Roman" w:eastAsia="TimesNewRoman" w:hAnsi="Times New Roman"/>
          <w:b/>
          <w:sz w:val="24"/>
          <w:szCs w:val="24"/>
        </w:rPr>
        <w:t>.</w:t>
      </w:r>
    </w:p>
    <w:p w:rsidR="00510FF4" w:rsidRPr="00510FF4" w:rsidRDefault="00510FF4" w:rsidP="00912562">
      <w:pPr>
        <w:spacing w:line="360" w:lineRule="auto"/>
        <w:ind w:firstLine="851"/>
        <w:jc w:val="both"/>
        <w:rPr>
          <w:rFonts w:ascii="Times New Roman" w:hAnsi="Times New Roman" w:cs="Times New Roman"/>
          <w:sz w:val="24"/>
          <w:szCs w:val="24"/>
        </w:rPr>
      </w:pPr>
    </w:p>
    <w:p w:rsidR="00510FF4" w:rsidRPr="00510FF4" w:rsidRDefault="00912562" w:rsidP="00510FF4">
      <w:pPr>
        <w:tabs>
          <w:tab w:val="left" w:pos="851"/>
        </w:tabs>
        <w:spacing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b/>
          <w:sz w:val="24"/>
          <w:szCs w:val="24"/>
        </w:rPr>
        <w:t>10</w:t>
      </w:r>
      <w:r w:rsidR="003D4D8C">
        <w:rPr>
          <w:rFonts w:ascii="Times New Roman" w:eastAsia="Calibri" w:hAnsi="Times New Roman" w:cs="Times New Roman"/>
          <w:b/>
          <w:sz w:val="24"/>
          <w:szCs w:val="24"/>
        </w:rPr>
        <w:t>. Отговорни органи и връзки.</w:t>
      </w:r>
      <w:r w:rsidR="00510FF4" w:rsidRPr="00510FF4">
        <w:rPr>
          <w:rFonts w:ascii="Times New Roman" w:eastAsia="Calibri" w:hAnsi="Times New Roman" w:cs="Times New Roman"/>
          <w:sz w:val="24"/>
          <w:szCs w:val="24"/>
        </w:rPr>
        <w:t xml:space="preserve"> </w:t>
      </w:r>
    </w:p>
    <w:p w:rsidR="00510FF4" w:rsidRPr="0054382D" w:rsidRDefault="0054382D" w:rsidP="0054382D">
      <w:pPr>
        <w:spacing w:after="120" w:line="360" w:lineRule="auto"/>
        <w:ind w:firstLine="708"/>
        <w:jc w:val="both"/>
        <w:rPr>
          <w:rFonts w:ascii="Times New Roman" w:eastAsia="Times New Roman" w:hAnsi="Times New Roman" w:cs="Times New Roman"/>
          <w:sz w:val="24"/>
          <w:szCs w:val="24"/>
          <w:lang w:eastAsia="bg-BG"/>
        </w:rPr>
      </w:pPr>
      <w:r>
        <w:rPr>
          <w:rFonts w:ascii="Times New Roman" w:eastAsia="Calibri" w:hAnsi="Times New Roman" w:cs="Times New Roman"/>
          <w:sz w:val="24"/>
          <w:szCs w:val="24"/>
        </w:rPr>
        <w:t xml:space="preserve">Планът </w:t>
      </w:r>
      <w:r w:rsidRPr="0054382D">
        <w:rPr>
          <w:rFonts w:ascii="Times New Roman" w:eastAsia="Andale Sans UI" w:hAnsi="Times New Roman" w:cs="Times New Roman"/>
          <w:kern w:val="3"/>
          <w:sz w:val="24"/>
          <w:szCs w:val="24"/>
          <w:lang w:eastAsia="ja-JP" w:bidi="fa-IR"/>
        </w:rPr>
        <w:t xml:space="preserve">за защита при </w:t>
      </w:r>
      <w:r>
        <w:rPr>
          <w:rFonts w:ascii="Times New Roman" w:eastAsia="Andale Sans UI" w:hAnsi="Times New Roman" w:cs="Times New Roman"/>
          <w:kern w:val="3"/>
          <w:sz w:val="24"/>
          <w:szCs w:val="24"/>
          <w:lang w:eastAsia="ja-JP" w:bidi="fa-IR"/>
        </w:rPr>
        <w:t>„</w:t>
      </w:r>
      <w:r w:rsidRPr="0054382D">
        <w:rPr>
          <w:rFonts w:ascii="Times New Roman" w:eastAsia="Andale Sans UI" w:hAnsi="Times New Roman" w:cs="Times New Roman"/>
          <w:kern w:val="3"/>
          <w:sz w:val="24"/>
          <w:szCs w:val="24"/>
          <w:lang w:eastAsia="ja-JP" w:bidi="fa-IR"/>
        </w:rPr>
        <w:t xml:space="preserve">радиационни аварии, </w:t>
      </w:r>
      <w:r w:rsidRPr="0054382D">
        <w:rPr>
          <w:rFonts w:ascii="Times New Roman" w:eastAsia="Times New Roman" w:hAnsi="Times New Roman" w:cs="Times New Roman"/>
          <w:sz w:val="24"/>
          <w:szCs w:val="24"/>
          <w:lang w:eastAsia="bg-BG"/>
        </w:rPr>
        <w:t>трансгранично радиоактивно замърсяване и инциденти с източници на йонизиращо лъчение</w:t>
      </w:r>
      <w:r w:rsidR="00510FF4" w:rsidRPr="00510FF4">
        <w:rPr>
          <w:rFonts w:ascii="Times New Roman" w:eastAsia="Calibri" w:hAnsi="Times New Roman" w:cs="Times New Roman"/>
          <w:sz w:val="24"/>
          <w:szCs w:val="24"/>
        </w:rPr>
        <w:t xml:space="preserve">“ е разработен от работна група определена със заповед </w:t>
      </w:r>
      <w:r w:rsidR="00510FF4" w:rsidRPr="003D4D8C">
        <w:rPr>
          <w:rFonts w:ascii="Times New Roman" w:eastAsia="Calibri" w:hAnsi="Times New Roman" w:cs="Times New Roman"/>
          <w:sz w:val="24"/>
          <w:szCs w:val="24"/>
        </w:rPr>
        <w:t xml:space="preserve">№ </w:t>
      </w:r>
      <w:r w:rsidR="003D4D8C" w:rsidRPr="003D4D8C">
        <w:rPr>
          <w:rFonts w:ascii="Times New Roman" w:eastAsia="SimSun" w:hAnsi="Times New Roman" w:cs="Mangal"/>
          <w:kern w:val="1"/>
          <w:sz w:val="24"/>
          <w:szCs w:val="24"/>
          <w:lang w:eastAsia="hi-IN" w:bidi="hi-IN"/>
        </w:rPr>
        <w:t>РД-01-04-61/31.01.2017 г.</w:t>
      </w:r>
      <w:r w:rsidR="003D4D8C">
        <w:rPr>
          <w:rFonts w:ascii="Times New Roman" w:eastAsia="Calibri" w:hAnsi="Times New Roman" w:cs="Times New Roman"/>
          <w:sz w:val="24"/>
          <w:szCs w:val="24"/>
        </w:rPr>
        <w:t>,</w:t>
      </w:r>
      <w:r w:rsidR="00510FF4" w:rsidRPr="00510FF4">
        <w:rPr>
          <w:rFonts w:ascii="Times New Roman" w:eastAsia="Calibri" w:hAnsi="Times New Roman" w:cs="Times New Roman"/>
          <w:sz w:val="24"/>
          <w:szCs w:val="24"/>
        </w:rPr>
        <w:t xml:space="preserve"> на </w:t>
      </w:r>
      <w:r w:rsidR="003D4D8C">
        <w:rPr>
          <w:rFonts w:ascii="Times New Roman" w:eastAsia="Calibri" w:hAnsi="Times New Roman" w:cs="Times New Roman"/>
          <w:sz w:val="24"/>
          <w:szCs w:val="24"/>
        </w:rPr>
        <w:t>Кмета на Община Рила</w:t>
      </w:r>
      <w:r w:rsidR="00510FF4" w:rsidRPr="00510FF4">
        <w:rPr>
          <w:rFonts w:ascii="Times New Roman" w:eastAsia="Calibri" w:hAnsi="Times New Roman" w:cs="Times New Roman"/>
          <w:sz w:val="24"/>
          <w:szCs w:val="24"/>
        </w:rPr>
        <w:t xml:space="preserve">. </w:t>
      </w:r>
    </w:p>
    <w:p w:rsidR="00510FF4" w:rsidRPr="00510FF4" w:rsidRDefault="00510FF4" w:rsidP="00510FF4">
      <w:pPr>
        <w:tabs>
          <w:tab w:val="left" w:pos="851"/>
        </w:tabs>
        <w:spacing w:line="360" w:lineRule="auto"/>
        <w:ind w:firstLine="851"/>
        <w:jc w:val="both"/>
        <w:rPr>
          <w:rFonts w:ascii="Times New Roman" w:eastAsia="Calibri" w:hAnsi="Times New Roman" w:cs="Times New Roman"/>
          <w:sz w:val="24"/>
          <w:szCs w:val="24"/>
        </w:rPr>
      </w:pPr>
      <w:r w:rsidRPr="00510FF4">
        <w:rPr>
          <w:rFonts w:ascii="Times New Roman" w:eastAsia="Calibri" w:hAnsi="Times New Roman" w:cs="Times New Roman"/>
          <w:sz w:val="24"/>
          <w:szCs w:val="24"/>
        </w:rPr>
        <w:t>Заповедта е изд</w:t>
      </w:r>
      <w:r w:rsidR="00C04044">
        <w:rPr>
          <w:rFonts w:ascii="Times New Roman" w:eastAsia="Calibri" w:hAnsi="Times New Roman" w:cs="Times New Roman"/>
          <w:sz w:val="24"/>
          <w:szCs w:val="24"/>
        </w:rPr>
        <w:t>адена на основание чл. 44, ал. 2</w:t>
      </w:r>
      <w:r w:rsidRPr="00510FF4">
        <w:rPr>
          <w:rFonts w:ascii="Times New Roman" w:eastAsia="Calibri" w:hAnsi="Times New Roman" w:cs="Times New Roman"/>
          <w:sz w:val="24"/>
          <w:szCs w:val="24"/>
        </w:rPr>
        <w:t xml:space="preserve"> от </w:t>
      </w:r>
      <w:r w:rsidR="00C04044">
        <w:rPr>
          <w:rFonts w:ascii="Times New Roman" w:eastAsia="Calibri" w:hAnsi="Times New Roman" w:cs="Times New Roman"/>
          <w:sz w:val="24"/>
          <w:szCs w:val="24"/>
        </w:rPr>
        <w:t>ЗМСМА</w:t>
      </w:r>
      <w:r w:rsidR="006E0D23">
        <w:rPr>
          <w:rFonts w:ascii="Times New Roman" w:eastAsia="Calibri" w:hAnsi="Times New Roman" w:cs="Times New Roman"/>
          <w:sz w:val="24"/>
          <w:szCs w:val="24"/>
        </w:rPr>
        <w:t>, във връзка с чл. 65, ал. 1, т. 10, чл. 65б, т. 2</w:t>
      </w:r>
      <w:r w:rsidRPr="00510FF4">
        <w:rPr>
          <w:rFonts w:ascii="Times New Roman" w:eastAsia="Calibri" w:hAnsi="Times New Roman" w:cs="Times New Roman"/>
          <w:sz w:val="24"/>
          <w:szCs w:val="24"/>
        </w:rPr>
        <w:t xml:space="preserve"> и </w:t>
      </w:r>
      <w:r w:rsidR="006E0D23">
        <w:rPr>
          <w:rFonts w:ascii="Times New Roman" w:eastAsia="Calibri" w:hAnsi="Times New Roman" w:cs="Times New Roman"/>
          <w:sz w:val="24"/>
          <w:szCs w:val="24"/>
        </w:rPr>
        <w:t>чл. 9, ал.10</w:t>
      </w:r>
      <w:r w:rsidRPr="00510FF4">
        <w:rPr>
          <w:rFonts w:ascii="Times New Roman" w:eastAsia="Calibri" w:hAnsi="Times New Roman" w:cs="Times New Roman"/>
          <w:sz w:val="24"/>
          <w:szCs w:val="24"/>
        </w:rPr>
        <w:t xml:space="preserve"> от Закона за защита при бедствия, и в изпълнение на „Указания за разработването и готовността за изпълнението на </w:t>
      </w:r>
      <w:r w:rsidR="006E0D23" w:rsidRPr="00510FF4">
        <w:rPr>
          <w:rFonts w:ascii="Times New Roman" w:eastAsia="Calibri" w:hAnsi="Times New Roman" w:cs="Times New Roman"/>
          <w:sz w:val="24"/>
          <w:szCs w:val="24"/>
        </w:rPr>
        <w:t xml:space="preserve">Планове </w:t>
      </w:r>
      <w:r w:rsidRPr="00510FF4">
        <w:rPr>
          <w:rFonts w:ascii="Times New Roman" w:eastAsia="Calibri" w:hAnsi="Times New Roman" w:cs="Times New Roman"/>
          <w:sz w:val="24"/>
          <w:szCs w:val="24"/>
        </w:rPr>
        <w:t>за защита при бедствия“ дадени от Съвета за намаляване на риска от бедствия към Министерския съвет.</w:t>
      </w:r>
    </w:p>
    <w:p w:rsidR="00510FF4" w:rsidRPr="00510FF4" w:rsidRDefault="00510FF4" w:rsidP="00510FF4">
      <w:pPr>
        <w:tabs>
          <w:tab w:val="left" w:pos="851"/>
        </w:tabs>
        <w:spacing w:line="360" w:lineRule="auto"/>
        <w:ind w:firstLine="851"/>
        <w:jc w:val="both"/>
        <w:rPr>
          <w:rFonts w:ascii="Times New Roman" w:eastAsia="Calibri" w:hAnsi="Times New Roman" w:cs="Times New Roman"/>
          <w:sz w:val="24"/>
          <w:szCs w:val="24"/>
        </w:rPr>
      </w:pPr>
      <w:r w:rsidRPr="00510FF4">
        <w:rPr>
          <w:rFonts w:ascii="Times New Roman" w:eastAsia="Calibri" w:hAnsi="Times New Roman" w:cs="Times New Roman"/>
          <w:sz w:val="24"/>
          <w:szCs w:val="24"/>
        </w:rPr>
        <w:t xml:space="preserve">Настоящият план е част от </w:t>
      </w:r>
      <w:r w:rsidR="003D4D8C">
        <w:rPr>
          <w:rFonts w:ascii="Times New Roman" w:eastAsia="Calibri" w:hAnsi="Times New Roman" w:cs="Times New Roman"/>
          <w:sz w:val="24"/>
          <w:szCs w:val="24"/>
        </w:rPr>
        <w:t>Общинския</w:t>
      </w:r>
      <w:r w:rsidRPr="00510FF4">
        <w:rPr>
          <w:rFonts w:ascii="Times New Roman" w:eastAsia="Calibri" w:hAnsi="Times New Roman" w:cs="Times New Roman"/>
          <w:sz w:val="24"/>
          <w:szCs w:val="24"/>
        </w:rPr>
        <w:t xml:space="preserve"> план за защита при бедствия (О</w:t>
      </w:r>
      <w:r w:rsidR="003D4D8C">
        <w:rPr>
          <w:rFonts w:ascii="Times New Roman" w:eastAsia="Calibri" w:hAnsi="Times New Roman" w:cs="Times New Roman"/>
          <w:sz w:val="24"/>
          <w:szCs w:val="24"/>
        </w:rPr>
        <w:t>бщПЗБ).</w:t>
      </w:r>
    </w:p>
    <w:p w:rsidR="00510FF4" w:rsidRPr="00510FF4" w:rsidRDefault="00510FF4" w:rsidP="00510FF4">
      <w:pPr>
        <w:spacing w:line="360" w:lineRule="auto"/>
        <w:jc w:val="both"/>
        <w:rPr>
          <w:rFonts w:ascii="Times New Roman" w:hAnsi="Times New Roman" w:cs="Times New Roman"/>
          <w:sz w:val="24"/>
          <w:szCs w:val="24"/>
          <w:lang w:eastAsia="bg-BG"/>
        </w:rPr>
      </w:pPr>
    </w:p>
    <w:p w:rsidR="00510FF4" w:rsidRDefault="00510FF4" w:rsidP="00510FF4">
      <w:pPr>
        <w:spacing w:line="360" w:lineRule="auto"/>
        <w:jc w:val="both"/>
        <w:rPr>
          <w:rFonts w:ascii="Times New Roman" w:hAnsi="Times New Roman" w:cs="Times New Roman"/>
          <w:sz w:val="24"/>
          <w:szCs w:val="24"/>
          <w:lang w:eastAsia="bg-BG"/>
        </w:rPr>
      </w:pPr>
    </w:p>
    <w:p w:rsidR="003D4D8C" w:rsidRPr="00510FF4" w:rsidRDefault="003D4D8C" w:rsidP="00510FF4">
      <w:pPr>
        <w:spacing w:line="360" w:lineRule="auto"/>
        <w:jc w:val="both"/>
        <w:rPr>
          <w:rFonts w:ascii="Times New Roman" w:hAnsi="Times New Roman" w:cs="Times New Roman"/>
          <w:sz w:val="24"/>
          <w:szCs w:val="24"/>
          <w:lang w:eastAsia="bg-BG"/>
        </w:rPr>
      </w:pPr>
    </w:p>
    <w:p w:rsidR="003D4D8C" w:rsidRPr="003D4D8C" w:rsidRDefault="003D4D8C" w:rsidP="003D4D8C">
      <w:pPr>
        <w:tabs>
          <w:tab w:val="left" w:pos="851"/>
        </w:tabs>
        <w:spacing w:line="360" w:lineRule="auto"/>
        <w:jc w:val="both"/>
        <w:rPr>
          <w:rFonts w:ascii="Times New Roman" w:eastAsia="SimSun" w:hAnsi="Times New Roman" w:cs="Mangal"/>
          <w:b/>
          <w:kern w:val="1"/>
          <w:sz w:val="20"/>
          <w:szCs w:val="20"/>
          <w:lang w:eastAsia="hi-IN" w:bidi="hi-IN"/>
        </w:rPr>
      </w:pPr>
      <w:r w:rsidRPr="003D4D8C">
        <w:rPr>
          <w:rFonts w:ascii="Times New Roman" w:eastAsia="SimSun" w:hAnsi="Times New Roman" w:cs="Mangal"/>
          <w:b/>
          <w:kern w:val="1"/>
          <w:sz w:val="20"/>
          <w:szCs w:val="20"/>
          <w:lang w:eastAsia="hi-IN" w:bidi="hi-IN"/>
        </w:rPr>
        <w:t>ПРЕДЛАГА: ……………….………………</w:t>
      </w:r>
    </w:p>
    <w:p w:rsidR="003D4D8C" w:rsidRPr="003D4D8C" w:rsidRDefault="003D4D8C" w:rsidP="003D4D8C">
      <w:pPr>
        <w:tabs>
          <w:tab w:val="left" w:pos="851"/>
        </w:tabs>
        <w:spacing w:line="360" w:lineRule="auto"/>
        <w:jc w:val="both"/>
        <w:rPr>
          <w:rFonts w:ascii="Times New Roman" w:eastAsia="SimSun" w:hAnsi="Times New Roman" w:cs="Mangal"/>
          <w:b/>
          <w:kern w:val="1"/>
          <w:sz w:val="20"/>
          <w:szCs w:val="20"/>
          <w:lang w:eastAsia="hi-IN" w:bidi="hi-IN"/>
        </w:rPr>
      </w:pPr>
      <w:r w:rsidRPr="003D4D8C">
        <w:rPr>
          <w:rFonts w:ascii="Times New Roman" w:eastAsia="SimSun" w:hAnsi="Times New Roman" w:cs="Mangal"/>
          <w:b/>
          <w:kern w:val="1"/>
          <w:sz w:val="20"/>
          <w:szCs w:val="20"/>
          <w:lang w:eastAsia="hi-IN" w:bidi="hi-IN"/>
        </w:rPr>
        <w:t xml:space="preserve">РЪКОВОДИТЕЛ НА РАБОТНА ГРУПА </w:t>
      </w:r>
    </w:p>
    <w:p w:rsidR="003D4D8C" w:rsidRPr="003D4D8C" w:rsidRDefault="003D4D8C" w:rsidP="003D4D8C">
      <w:pPr>
        <w:tabs>
          <w:tab w:val="left" w:pos="851"/>
        </w:tabs>
        <w:spacing w:line="360" w:lineRule="auto"/>
        <w:jc w:val="both"/>
        <w:rPr>
          <w:rFonts w:ascii="Times New Roman" w:eastAsia="SimSun" w:hAnsi="Times New Roman" w:cs="Mangal"/>
          <w:b/>
          <w:kern w:val="1"/>
          <w:sz w:val="20"/>
          <w:szCs w:val="20"/>
          <w:lang w:eastAsia="hi-IN" w:bidi="hi-IN"/>
        </w:rPr>
      </w:pPr>
      <w:r w:rsidRPr="003D4D8C">
        <w:rPr>
          <w:rFonts w:ascii="Times New Roman" w:eastAsia="SimSun" w:hAnsi="Times New Roman" w:cs="Mangal"/>
          <w:b/>
          <w:kern w:val="1"/>
          <w:sz w:val="20"/>
          <w:szCs w:val="20"/>
          <w:lang w:eastAsia="hi-IN" w:bidi="hi-IN"/>
        </w:rPr>
        <w:t xml:space="preserve">НАЗНАЧЕНА СЪС ЗАПОВЕД № РД-01-04-61/31.01.2017 г. </w:t>
      </w:r>
    </w:p>
    <w:p w:rsidR="003D4D8C" w:rsidRPr="003D4D8C" w:rsidRDefault="003D4D8C" w:rsidP="003D4D8C">
      <w:pPr>
        <w:tabs>
          <w:tab w:val="left" w:pos="851"/>
        </w:tabs>
        <w:spacing w:line="360" w:lineRule="auto"/>
        <w:jc w:val="both"/>
        <w:rPr>
          <w:rFonts w:ascii="Times New Roman" w:eastAsia="SimSun" w:hAnsi="Times New Roman" w:cs="Mangal"/>
          <w:b/>
          <w:kern w:val="1"/>
          <w:sz w:val="20"/>
          <w:szCs w:val="20"/>
          <w:lang w:eastAsia="hi-IN" w:bidi="hi-IN"/>
        </w:rPr>
      </w:pPr>
      <w:r w:rsidRPr="003D4D8C">
        <w:rPr>
          <w:rFonts w:ascii="Times New Roman" w:eastAsia="SimSun" w:hAnsi="Times New Roman" w:cs="Mangal"/>
          <w:b/>
          <w:kern w:val="1"/>
          <w:sz w:val="20"/>
          <w:szCs w:val="20"/>
          <w:lang w:eastAsia="hi-IN" w:bidi="hi-IN"/>
        </w:rPr>
        <w:t xml:space="preserve">НА КМЕТА НА ОБЩИНА РИЛА </w:t>
      </w:r>
    </w:p>
    <w:p w:rsidR="003D4D8C" w:rsidRPr="003D4D8C" w:rsidRDefault="003D4D8C" w:rsidP="003D4D8C">
      <w:pPr>
        <w:tabs>
          <w:tab w:val="left" w:pos="851"/>
        </w:tabs>
        <w:spacing w:line="360" w:lineRule="auto"/>
        <w:jc w:val="both"/>
        <w:rPr>
          <w:rFonts w:ascii="Times New Roman" w:eastAsia="SimSun" w:hAnsi="Times New Roman" w:cs="Mangal"/>
          <w:b/>
          <w:i/>
          <w:kern w:val="1"/>
          <w:sz w:val="20"/>
          <w:szCs w:val="20"/>
          <w:lang w:val="en-GB" w:eastAsia="hi-IN" w:bidi="hi-IN"/>
        </w:rPr>
      </w:pPr>
      <w:r w:rsidRPr="003D4D8C">
        <w:rPr>
          <w:rFonts w:ascii="Times New Roman" w:eastAsia="SimSun" w:hAnsi="Times New Roman" w:cs="Mangal"/>
          <w:b/>
          <w:i/>
          <w:kern w:val="1"/>
          <w:sz w:val="20"/>
          <w:szCs w:val="20"/>
          <w:lang w:eastAsia="hi-IN" w:bidi="hi-IN"/>
        </w:rPr>
        <w:t>(Милка Папукчийска – Технически сътрудник „Канцелария“)</w:t>
      </w:r>
      <w:r w:rsidRPr="003D4D8C">
        <w:rPr>
          <w:rFonts w:ascii="Times New Roman" w:eastAsia="SimSun" w:hAnsi="Times New Roman" w:cs="Mangal"/>
          <w:b/>
          <w:i/>
          <w:kern w:val="1"/>
          <w:sz w:val="20"/>
          <w:szCs w:val="20"/>
          <w:lang w:val="en-GB" w:eastAsia="hi-IN" w:bidi="hi-IN"/>
        </w:rPr>
        <w:t xml:space="preserve"> </w:t>
      </w:r>
    </w:p>
    <w:p w:rsidR="00510FF4" w:rsidRPr="00510FF4" w:rsidRDefault="00510FF4" w:rsidP="00510FF4">
      <w:pPr>
        <w:spacing w:line="360" w:lineRule="auto"/>
        <w:jc w:val="both"/>
        <w:rPr>
          <w:rFonts w:ascii="Times New Roman" w:hAnsi="Times New Roman" w:cs="Times New Roman"/>
          <w:sz w:val="24"/>
          <w:szCs w:val="24"/>
          <w:lang w:eastAsia="bg-BG"/>
        </w:rPr>
      </w:pPr>
    </w:p>
    <w:p w:rsidR="00510FF4" w:rsidRPr="00510FF4" w:rsidRDefault="00510FF4" w:rsidP="00510FF4">
      <w:pPr>
        <w:spacing w:line="360" w:lineRule="auto"/>
        <w:jc w:val="both"/>
        <w:rPr>
          <w:rFonts w:ascii="Times New Roman" w:hAnsi="Times New Roman" w:cs="Times New Roman"/>
          <w:sz w:val="24"/>
          <w:szCs w:val="24"/>
          <w:lang w:eastAsia="bg-BG"/>
        </w:rPr>
      </w:pPr>
    </w:p>
    <w:p w:rsidR="0049575F" w:rsidRPr="00510FF4" w:rsidRDefault="0049575F" w:rsidP="00510FF4">
      <w:pPr>
        <w:spacing w:line="360" w:lineRule="auto"/>
        <w:rPr>
          <w:rFonts w:ascii="Times New Roman" w:hAnsi="Times New Roman" w:cs="Times New Roman"/>
          <w:sz w:val="24"/>
          <w:szCs w:val="24"/>
        </w:rPr>
      </w:pPr>
    </w:p>
    <w:sectPr w:rsidR="0049575F" w:rsidRPr="00510FF4" w:rsidSect="002E06AC">
      <w:footerReference w:type="default" r:id="rId14"/>
      <w:pgSz w:w="11906" w:h="16838"/>
      <w:pgMar w:top="1134" w:right="566" w:bottom="993" w:left="1134" w:header="709" w:footer="567"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BEF" w:rsidRDefault="00501BEF" w:rsidP="005E4C40">
      <w:r>
        <w:separator/>
      </w:r>
    </w:p>
  </w:endnote>
  <w:endnote w:type="continuationSeparator" w:id="0">
    <w:p w:rsidR="00501BEF" w:rsidRDefault="00501BEF" w:rsidP="005E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charset w:val="00"/>
    <w:family w:val="auto"/>
    <w:pitch w:val="variable"/>
  </w:font>
  <w:font w:name="TimesNewRoman">
    <w:altName w:val="MS Mincho"/>
    <w:panose1 w:val="00000000000000000000"/>
    <w:charset w:val="80"/>
    <w:family w:val="auto"/>
    <w:notTrueType/>
    <w:pitch w:val="default"/>
    <w:sig w:usb0="00000003" w:usb1="08070000" w:usb2="00000010" w:usb3="00000000" w:csb0="00020001" w:csb1="00000000"/>
  </w:font>
  <w:font w:name="~FP509000000000+3+1">
    <w:altName w:val="MS Mincho"/>
    <w:panose1 w:val="00000000000000000000"/>
    <w:charset w:val="80"/>
    <w:family w:val="auto"/>
    <w:notTrueType/>
    <w:pitch w:val="default"/>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9961"/>
      <w:docPartObj>
        <w:docPartGallery w:val="Page Numbers (Bottom of Page)"/>
        <w:docPartUnique/>
      </w:docPartObj>
    </w:sdtPr>
    <w:sdtEndPr/>
    <w:sdtContent>
      <w:p w:rsidR="00190411" w:rsidRDefault="00190411">
        <w:pPr>
          <w:pStyle w:val="aa"/>
          <w:jc w:val="right"/>
        </w:pPr>
        <w:r>
          <w:fldChar w:fldCharType="begin"/>
        </w:r>
        <w:r>
          <w:instrText>PAGE   \* MERGEFORMAT</w:instrText>
        </w:r>
        <w:r>
          <w:fldChar w:fldCharType="separate"/>
        </w:r>
        <w:r w:rsidR="00501BEF">
          <w:rPr>
            <w:noProof/>
          </w:rPr>
          <w:t>1</w:t>
        </w:r>
        <w:r>
          <w:fldChar w:fldCharType="end"/>
        </w:r>
      </w:p>
    </w:sdtContent>
  </w:sdt>
  <w:p w:rsidR="00190411" w:rsidRDefault="001904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BEF" w:rsidRDefault="00501BEF" w:rsidP="005E4C40">
      <w:r>
        <w:separator/>
      </w:r>
    </w:p>
  </w:footnote>
  <w:footnote w:type="continuationSeparator" w:id="0">
    <w:p w:rsidR="00501BEF" w:rsidRDefault="00501BEF" w:rsidP="005E4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5184"/>
    <w:multiLevelType w:val="hybridMultilevel"/>
    <w:tmpl w:val="422A9074"/>
    <w:lvl w:ilvl="0" w:tplc="3398AF80">
      <w:start w:val="2"/>
      <w:numFmt w:val="bullet"/>
      <w:lvlText w:val="-"/>
      <w:lvlJc w:val="left"/>
      <w:pPr>
        <w:ind w:left="1440" w:hanging="360"/>
      </w:pPr>
      <w:rPr>
        <w:rFont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15:restartNumberingAfterBreak="0">
    <w:nsid w:val="06493C53"/>
    <w:multiLevelType w:val="multilevel"/>
    <w:tmpl w:val="B0624E12"/>
    <w:lvl w:ilvl="0">
      <w:start w:val="2"/>
      <w:numFmt w:val="bullet"/>
      <w:lvlText w:val="-"/>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91F2E2E"/>
    <w:multiLevelType w:val="hybridMultilevel"/>
    <w:tmpl w:val="EEB67B5A"/>
    <w:lvl w:ilvl="0" w:tplc="3398AF80">
      <w:start w:val="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5D73DF"/>
    <w:multiLevelType w:val="hybridMultilevel"/>
    <w:tmpl w:val="09A2CF30"/>
    <w:lvl w:ilvl="0" w:tplc="3398AF80">
      <w:start w:val="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1F9419E"/>
    <w:multiLevelType w:val="hybridMultilevel"/>
    <w:tmpl w:val="0A085358"/>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1F80307E"/>
    <w:multiLevelType w:val="hybridMultilevel"/>
    <w:tmpl w:val="A5A094AE"/>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15:restartNumberingAfterBreak="0">
    <w:nsid w:val="226F4355"/>
    <w:multiLevelType w:val="hybridMultilevel"/>
    <w:tmpl w:val="A89CEFC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15:restartNumberingAfterBreak="0">
    <w:nsid w:val="25CE7F46"/>
    <w:multiLevelType w:val="hybridMultilevel"/>
    <w:tmpl w:val="E6364FFE"/>
    <w:lvl w:ilvl="0" w:tplc="3398AF80">
      <w:start w:val="2"/>
      <w:numFmt w:val="bullet"/>
      <w:lvlText w:val="-"/>
      <w:lvlJc w:val="left"/>
      <w:pPr>
        <w:ind w:left="1426" w:hanging="360"/>
      </w:pPr>
      <w:rPr>
        <w:rFonts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8" w15:restartNumberingAfterBreak="0">
    <w:nsid w:val="31A8330D"/>
    <w:multiLevelType w:val="hybridMultilevel"/>
    <w:tmpl w:val="BAAE299C"/>
    <w:lvl w:ilvl="0" w:tplc="2EEEB956">
      <w:start w:val="3"/>
      <w:numFmt w:val="upperRoman"/>
      <w:lvlText w:val="%1."/>
      <w:lvlJc w:val="left"/>
      <w:pPr>
        <w:ind w:left="1571"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21AE9"/>
    <w:multiLevelType w:val="hybridMultilevel"/>
    <w:tmpl w:val="E77E8994"/>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37AA3726"/>
    <w:multiLevelType w:val="hybridMultilevel"/>
    <w:tmpl w:val="9ADED32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C622F31"/>
    <w:multiLevelType w:val="multilevel"/>
    <w:tmpl w:val="D7E6107A"/>
    <w:lvl w:ilvl="0">
      <w:start w:val="1"/>
      <w:numFmt w:val="bullet"/>
      <w:lvlText w:val=""/>
      <w:lvlJc w:val="left"/>
      <w:pPr>
        <w:ind w:left="360" w:hanging="360"/>
      </w:pPr>
      <w:rPr>
        <w:rFonts w:ascii="Symbol" w:hAnsi="Symbol" w:hint="default"/>
      </w:rPr>
    </w:lvl>
    <w:lvl w:ilvl="1">
      <w:start w:val="1"/>
      <w:numFmt w:val="bullet"/>
      <w:lvlText w:val=""/>
      <w:lvlJc w:val="left"/>
      <w:pPr>
        <w:ind w:left="99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D80EAF"/>
    <w:multiLevelType w:val="hybridMultilevel"/>
    <w:tmpl w:val="180E13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39C799E"/>
    <w:multiLevelType w:val="hybridMultilevel"/>
    <w:tmpl w:val="7A9411FE"/>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15:restartNumberingAfterBreak="0">
    <w:nsid w:val="44A41CB8"/>
    <w:multiLevelType w:val="hybridMultilevel"/>
    <w:tmpl w:val="0758274C"/>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15:restartNumberingAfterBreak="0">
    <w:nsid w:val="44F936E7"/>
    <w:multiLevelType w:val="hybridMultilevel"/>
    <w:tmpl w:val="D444CBD2"/>
    <w:lvl w:ilvl="0" w:tplc="3398AF80">
      <w:start w:val="2"/>
      <w:numFmt w:val="bullet"/>
      <w:lvlText w:val="-"/>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D64634"/>
    <w:multiLevelType w:val="multilevel"/>
    <w:tmpl w:val="703AE0D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AFC572C"/>
    <w:multiLevelType w:val="hybridMultilevel"/>
    <w:tmpl w:val="E7903CA2"/>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15:restartNumberingAfterBreak="0">
    <w:nsid w:val="4F6C2705"/>
    <w:multiLevelType w:val="hybridMultilevel"/>
    <w:tmpl w:val="DF8470C0"/>
    <w:lvl w:ilvl="0" w:tplc="3398AF80">
      <w:start w:val="2"/>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3239A"/>
    <w:multiLevelType w:val="hybridMultilevel"/>
    <w:tmpl w:val="F2207BD6"/>
    <w:lvl w:ilvl="0" w:tplc="04020001">
      <w:start w:val="1"/>
      <w:numFmt w:val="bullet"/>
      <w:lvlText w:val=""/>
      <w:lvlJc w:val="left"/>
      <w:pPr>
        <w:ind w:left="1426" w:hanging="360"/>
      </w:pPr>
      <w:rPr>
        <w:rFonts w:ascii="Symbol" w:hAnsi="Symbol" w:hint="default"/>
      </w:rPr>
    </w:lvl>
    <w:lvl w:ilvl="1" w:tplc="04020003" w:tentative="1">
      <w:start w:val="1"/>
      <w:numFmt w:val="bullet"/>
      <w:lvlText w:val="o"/>
      <w:lvlJc w:val="left"/>
      <w:pPr>
        <w:ind w:left="2146" w:hanging="360"/>
      </w:pPr>
      <w:rPr>
        <w:rFonts w:ascii="Courier New" w:hAnsi="Courier New" w:cs="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cs="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cs="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0" w15:restartNumberingAfterBreak="0">
    <w:nsid w:val="60893133"/>
    <w:multiLevelType w:val="hybridMultilevel"/>
    <w:tmpl w:val="7A1642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2312BF2"/>
    <w:multiLevelType w:val="singleLevel"/>
    <w:tmpl w:val="3398AF80"/>
    <w:lvl w:ilvl="0">
      <w:start w:val="2"/>
      <w:numFmt w:val="bullet"/>
      <w:lvlText w:val="-"/>
      <w:lvlJc w:val="left"/>
      <w:pPr>
        <w:tabs>
          <w:tab w:val="num" w:pos="930"/>
        </w:tabs>
        <w:ind w:left="930" w:hanging="360"/>
      </w:pPr>
      <w:rPr>
        <w:rFonts w:hint="default"/>
      </w:rPr>
    </w:lvl>
  </w:abstractNum>
  <w:abstractNum w:abstractNumId="22" w15:restartNumberingAfterBreak="0">
    <w:nsid w:val="63ED41C6"/>
    <w:multiLevelType w:val="hybridMultilevel"/>
    <w:tmpl w:val="FAD690F4"/>
    <w:lvl w:ilvl="0" w:tplc="3398AF80">
      <w:start w:val="2"/>
      <w:numFmt w:val="bullet"/>
      <w:lvlText w:val="-"/>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3" w15:restartNumberingAfterBreak="0">
    <w:nsid w:val="68E56B2B"/>
    <w:multiLevelType w:val="singleLevel"/>
    <w:tmpl w:val="D5628EEA"/>
    <w:lvl w:ilvl="0">
      <w:start w:val="3"/>
      <w:numFmt w:val="bullet"/>
      <w:lvlText w:val="-"/>
      <w:lvlJc w:val="left"/>
      <w:pPr>
        <w:ind w:left="1440" w:hanging="360"/>
      </w:pPr>
    </w:lvl>
  </w:abstractNum>
  <w:abstractNum w:abstractNumId="24" w15:restartNumberingAfterBreak="0">
    <w:nsid w:val="6A5B75C4"/>
    <w:multiLevelType w:val="hybridMultilevel"/>
    <w:tmpl w:val="2E365936"/>
    <w:lvl w:ilvl="0" w:tplc="0402000D">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6B9F1029"/>
    <w:multiLevelType w:val="hybridMultilevel"/>
    <w:tmpl w:val="542A4EE8"/>
    <w:lvl w:ilvl="0" w:tplc="0402000B">
      <w:start w:val="1"/>
      <w:numFmt w:val="bullet"/>
      <w:lvlText w:val=""/>
      <w:lvlJc w:val="left"/>
      <w:pPr>
        <w:ind w:left="1429" w:hanging="360"/>
      </w:pPr>
      <w:rPr>
        <w:rFonts w:ascii="Wingdings" w:hAnsi="Wingdings" w:hint="default"/>
      </w:rPr>
    </w:lvl>
    <w:lvl w:ilvl="1" w:tplc="0402000B">
      <w:start w:val="1"/>
      <w:numFmt w:val="bullet"/>
      <w:lvlText w:val=""/>
      <w:lvlJc w:val="left"/>
      <w:pPr>
        <w:ind w:left="2149" w:hanging="360"/>
      </w:pPr>
      <w:rPr>
        <w:rFonts w:ascii="Wingdings" w:hAnsi="Wingdings"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6" w15:restartNumberingAfterBreak="0">
    <w:nsid w:val="6D226E36"/>
    <w:multiLevelType w:val="hybridMultilevel"/>
    <w:tmpl w:val="9C70DFBA"/>
    <w:lvl w:ilvl="0" w:tplc="2CA0698C">
      <w:start w:val="1"/>
      <w:numFmt w:val="upperRoman"/>
      <w:lvlText w:val="%1."/>
      <w:lvlJc w:val="left"/>
      <w:pPr>
        <w:ind w:left="1468" w:hanging="720"/>
      </w:pPr>
      <w:rPr>
        <w:rFonts w:hint="default"/>
      </w:rPr>
    </w:lvl>
    <w:lvl w:ilvl="1" w:tplc="04020019" w:tentative="1">
      <w:start w:val="1"/>
      <w:numFmt w:val="lowerLetter"/>
      <w:lvlText w:val="%2."/>
      <w:lvlJc w:val="left"/>
      <w:pPr>
        <w:ind w:left="1828" w:hanging="360"/>
      </w:pPr>
    </w:lvl>
    <w:lvl w:ilvl="2" w:tplc="0402001B" w:tentative="1">
      <w:start w:val="1"/>
      <w:numFmt w:val="lowerRoman"/>
      <w:lvlText w:val="%3."/>
      <w:lvlJc w:val="right"/>
      <w:pPr>
        <w:ind w:left="2548" w:hanging="180"/>
      </w:pPr>
    </w:lvl>
    <w:lvl w:ilvl="3" w:tplc="0402000F" w:tentative="1">
      <w:start w:val="1"/>
      <w:numFmt w:val="decimal"/>
      <w:lvlText w:val="%4."/>
      <w:lvlJc w:val="left"/>
      <w:pPr>
        <w:ind w:left="3268" w:hanging="360"/>
      </w:pPr>
    </w:lvl>
    <w:lvl w:ilvl="4" w:tplc="04020019" w:tentative="1">
      <w:start w:val="1"/>
      <w:numFmt w:val="lowerLetter"/>
      <w:lvlText w:val="%5."/>
      <w:lvlJc w:val="left"/>
      <w:pPr>
        <w:ind w:left="3988" w:hanging="360"/>
      </w:pPr>
    </w:lvl>
    <w:lvl w:ilvl="5" w:tplc="0402001B" w:tentative="1">
      <w:start w:val="1"/>
      <w:numFmt w:val="lowerRoman"/>
      <w:lvlText w:val="%6."/>
      <w:lvlJc w:val="right"/>
      <w:pPr>
        <w:ind w:left="4708" w:hanging="180"/>
      </w:pPr>
    </w:lvl>
    <w:lvl w:ilvl="6" w:tplc="0402000F" w:tentative="1">
      <w:start w:val="1"/>
      <w:numFmt w:val="decimal"/>
      <w:lvlText w:val="%7."/>
      <w:lvlJc w:val="left"/>
      <w:pPr>
        <w:ind w:left="5428" w:hanging="360"/>
      </w:pPr>
    </w:lvl>
    <w:lvl w:ilvl="7" w:tplc="04020019" w:tentative="1">
      <w:start w:val="1"/>
      <w:numFmt w:val="lowerLetter"/>
      <w:lvlText w:val="%8."/>
      <w:lvlJc w:val="left"/>
      <w:pPr>
        <w:ind w:left="6148" w:hanging="360"/>
      </w:pPr>
    </w:lvl>
    <w:lvl w:ilvl="8" w:tplc="0402001B" w:tentative="1">
      <w:start w:val="1"/>
      <w:numFmt w:val="lowerRoman"/>
      <w:lvlText w:val="%9."/>
      <w:lvlJc w:val="right"/>
      <w:pPr>
        <w:ind w:left="6868" w:hanging="180"/>
      </w:pPr>
    </w:lvl>
  </w:abstractNum>
  <w:abstractNum w:abstractNumId="27" w15:restartNumberingAfterBreak="0">
    <w:nsid w:val="6E72534B"/>
    <w:multiLevelType w:val="hybridMultilevel"/>
    <w:tmpl w:val="ACDE6646"/>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num w:numId="1">
    <w:abstractNumId w:val="11"/>
  </w:num>
  <w:num w:numId="2">
    <w:abstractNumId w:val="25"/>
  </w:num>
  <w:num w:numId="3">
    <w:abstractNumId w:val="8"/>
  </w:num>
  <w:num w:numId="4">
    <w:abstractNumId w:val="18"/>
  </w:num>
  <w:num w:numId="5">
    <w:abstractNumId w:val="1"/>
  </w:num>
  <w:num w:numId="6">
    <w:abstractNumId w:val="16"/>
  </w:num>
  <w:num w:numId="7">
    <w:abstractNumId w:val="17"/>
  </w:num>
  <w:num w:numId="8">
    <w:abstractNumId w:val="6"/>
  </w:num>
  <w:num w:numId="9">
    <w:abstractNumId w:val="14"/>
  </w:num>
  <w:num w:numId="10">
    <w:abstractNumId w:val="13"/>
  </w:num>
  <w:num w:numId="11">
    <w:abstractNumId w:val="9"/>
  </w:num>
  <w:num w:numId="12">
    <w:abstractNumId w:val="5"/>
  </w:num>
  <w:num w:numId="13">
    <w:abstractNumId w:val="0"/>
  </w:num>
  <w:num w:numId="14">
    <w:abstractNumId w:val="4"/>
  </w:num>
  <w:num w:numId="15">
    <w:abstractNumId w:val="26"/>
  </w:num>
  <w:num w:numId="16">
    <w:abstractNumId w:val="21"/>
  </w:num>
  <w:num w:numId="17">
    <w:abstractNumId w:val="23"/>
  </w:num>
  <w:num w:numId="18">
    <w:abstractNumId w:val="20"/>
  </w:num>
  <w:num w:numId="19">
    <w:abstractNumId w:val="12"/>
  </w:num>
  <w:num w:numId="20">
    <w:abstractNumId w:val="19"/>
  </w:num>
  <w:num w:numId="21">
    <w:abstractNumId w:val="10"/>
  </w:num>
  <w:num w:numId="22">
    <w:abstractNumId w:val="22"/>
  </w:num>
  <w:num w:numId="23">
    <w:abstractNumId w:val="7"/>
  </w:num>
  <w:num w:numId="24">
    <w:abstractNumId w:val="2"/>
  </w:num>
  <w:num w:numId="25">
    <w:abstractNumId w:val="24"/>
  </w:num>
  <w:num w:numId="26">
    <w:abstractNumId w:val="15"/>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drawingGridHorizontalSpacing w:val="200"/>
  <w:drawingGridVerticalSpacing w:val="300"/>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96"/>
    <w:rsid w:val="00006DDD"/>
    <w:rsid w:val="00124F17"/>
    <w:rsid w:val="00136CC8"/>
    <w:rsid w:val="00190411"/>
    <w:rsid w:val="00196630"/>
    <w:rsid w:val="001A6CE9"/>
    <w:rsid w:val="00285F96"/>
    <w:rsid w:val="002C0E22"/>
    <w:rsid w:val="002C4D48"/>
    <w:rsid w:val="002E06AC"/>
    <w:rsid w:val="003010D6"/>
    <w:rsid w:val="003667D6"/>
    <w:rsid w:val="003A22D9"/>
    <w:rsid w:val="003D4D8C"/>
    <w:rsid w:val="0049575F"/>
    <w:rsid w:val="004A2981"/>
    <w:rsid w:val="004C0BC2"/>
    <w:rsid w:val="00501BEF"/>
    <w:rsid w:val="00505322"/>
    <w:rsid w:val="00510FF4"/>
    <w:rsid w:val="0054382D"/>
    <w:rsid w:val="005E4C40"/>
    <w:rsid w:val="006E0D23"/>
    <w:rsid w:val="00726B1A"/>
    <w:rsid w:val="007452D6"/>
    <w:rsid w:val="008833DF"/>
    <w:rsid w:val="00884ED4"/>
    <w:rsid w:val="00912562"/>
    <w:rsid w:val="00943B97"/>
    <w:rsid w:val="009E40DB"/>
    <w:rsid w:val="00AA1430"/>
    <w:rsid w:val="00B04F08"/>
    <w:rsid w:val="00B20CB5"/>
    <w:rsid w:val="00B70824"/>
    <w:rsid w:val="00B826BA"/>
    <w:rsid w:val="00BB4FF2"/>
    <w:rsid w:val="00C04044"/>
    <w:rsid w:val="00CB11A1"/>
    <w:rsid w:val="00D06C9A"/>
    <w:rsid w:val="00D12743"/>
    <w:rsid w:val="00D17E30"/>
    <w:rsid w:val="00D238F9"/>
    <w:rsid w:val="00D84C24"/>
    <w:rsid w:val="00E44196"/>
    <w:rsid w:val="00EC45C6"/>
    <w:rsid w:val="00F02A1B"/>
    <w:rsid w:val="00FA1249"/>
    <w:rsid w:val="00FD66FE"/>
    <w:rsid w:val="00FF11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DBB0D-4A50-4E31-BBD3-E111913E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75F"/>
    <w:rPr>
      <w:rFonts w:ascii="Times New Roman" w:hAnsi="Times New Roman" w:cs="Times New Roman"/>
      <w:sz w:val="24"/>
      <w:szCs w:val="24"/>
    </w:rPr>
  </w:style>
  <w:style w:type="paragraph" w:styleId="a4">
    <w:name w:val="Body Text"/>
    <w:basedOn w:val="a"/>
    <w:link w:val="a5"/>
    <w:rsid w:val="00510FF4"/>
    <w:pPr>
      <w:jc w:val="both"/>
    </w:pPr>
    <w:rPr>
      <w:rFonts w:ascii="Times New Roman" w:eastAsia="Times New Roman" w:hAnsi="Times New Roman" w:cs="Times New Roman"/>
      <w:sz w:val="28"/>
      <w:szCs w:val="20"/>
      <w:lang w:val="x-none"/>
    </w:rPr>
  </w:style>
  <w:style w:type="character" w:customStyle="1" w:styleId="a5">
    <w:name w:val="Основен текст Знак"/>
    <w:basedOn w:val="a0"/>
    <w:link w:val="a4"/>
    <w:rsid w:val="00510FF4"/>
    <w:rPr>
      <w:rFonts w:ascii="Times New Roman" w:eastAsia="Times New Roman" w:hAnsi="Times New Roman" w:cs="Times New Roman"/>
      <w:sz w:val="28"/>
      <w:szCs w:val="20"/>
      <w:lang w:val="x-none"/>
    </w:rPr>
  </w:style>
  <w:style w:type="paragraph" w:styleId="a6">
    <w:name w:val="No Spacing"/>
    <w:uiPriority w:val="1"/>
    <w:qFormat/>
    <w:rsid w:val="00510FF4"/>
    <w:pPr>
      <w:spacing w:line="240" w:lineRule="auto"/>
    </w:pPr>
    <w:rPr>
      <w:rFonts w:ascii="Calibri" w:eastAsia="Calibri" w:hAnsi="Calibri" w:cs="Times New Roman"/>
    </w:rPr>
  </w:style>
  <w:style w:type="paragraph" w:customStyle="1" w:styleId="1">
    <w:name w:val="Заглавие1"/>
    <w:basedOn w:val="a"/>
    <w:rsid w:val="00510FF4"/>
    <w:pPr>
      <w:spacing w:before="100" w:beforeAutospacing="1" w:after="100" w:afterAutospacing="1"/>
    </w:pPr>
    <w:rPr>
      <w:rFonts w:ascii="Times New Roman" w:eastAsia="Times New Roman" w:hAnsi="Times New Roman" w:cs="Times New Roman"/>
      <w:sz w:val="24"/>
      <w:szCs w:val="24"/>
      <w:lang w:eastAsia="bg-BG"/>
    </w:rPr>
  </w:style>
  <w:style w:type="paragraph" w:styleId="a7">
    <w:name w:val="List Paragraph"/>
    <w:basedOn w:val="a"/>
    <w:uiPriority w:val="34"/>
    <w:qFormat/>
    <w:rsid w:val="00CB11A1"/>
    <w:pPr>
      <w:ind w:left="720"/>
      <w:contextualSpacing/>
    </w:pPr>
  </w:style>
  <w:style w:type="paragraph" w:styleId="a8">
    <w:name w:val="header"/>
    <w:basedOn w:val="a"/>
    <w:link w:val="a9"/>
    <w:uiPriority w:val="99"/>
    <w:unhideWhenUsed/>
    <w:rsid w:val="005E4C40"/>
    <w:pPr>
      <w:tabs>
        <w:tab w:val="center" w:pos="4536"/>
        <w:tab w:val="right" w:pos="9072"/>
      </w:tabs>
    </w:pPr>
  </w:style>
  <w:style w:type="character" w:customStyle="1" w:styleId="a9">
    <w:name w:val="Горен колонтитул Знак"/>
    <w:basedOn w:val="a0"/>
    <w:link w:val="a8"/>
    <w:uiPriority w:val="99"/>
    <w:rsid w:val="005E4C40"/>
  </w:style>
  <w:style w:type="paragraph" w:styleId="aa">
    <w:name w:val="footer"/>
    <w:basedOn w:val="a"/>
    <w:link w:val="ab"/>
    <w:uiPriority w:val="99"/>
    <w:unhideWhenUsed/>
    <w:rsid w:val="005E4C40"/>
    <w:pPr>
      <w:tabs>
        <w:tab w:val="center" w:pos="4536"/>
        <w:tab w:val="right" w:pos="9072"/>
      </w:tabs>
    </w:pPr>
  </w:style>
  <w:style w:type="character" w:customStyle="1" w:styleId="ab">
    <w:name w:val="Долен колонтитул Знак"/>
    <w:basedOn w:val="a0"/>
    <w:link w:val="aa"/>
    <w:uiPriority w:val="99"/>
    <w:rsid w:val="005E4C40"/>
  </w:style>
  <w:style w:type="paragraph" w:styleId="ac">
    <w:name w:val="Balloon Text"/>
    <w:basedOn w:val="a"/>
    <w:link w:val="ad"/>
    <w:uiPriority w:val="99"/>
    <w:semiHidden/>
    <w:unhideWhenUsed/>
    <w:rsid w:val="00FA1249"/>
    <w:rPr>
      <w:rFonts w:ascii="Segoe UI" w:hAnsi="Segoe UI" w:cs="Segoe UI"/>
      <w:sz w:val="18"/>
      <w:szCs w:val="18"/>
    </w:rPr>
  </w:style>
  <w:style w:type="character" w:customStyle="1" w:styleId="ad">
    <w:name w:val="Изнесен текст Знак"/>
    <w:basedOn w:val="a0"/>
    <w:link w:val="ac"/>
    <w:uiPriority w:val="99"/>
    <w:semiHidden/>
    <w:rsid w:val="00FA12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B1EB-83E7-4417-A9BB-7ED262C8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5774</Words>
  <Characters>32915</Characters>
  <Application>Microsoft Office Word</Application>
  <DocSecurity>0</DocSecurity>
  <Lines>274</Lines>
  <Paragraphs>77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Milka1234</dc:creator>
  <cp:keywords/>
  <dc:description/>
  <cp:lastModifiedBy>Milka1234</cp:lastModifiedBy>
  <cp:revision>33</cp:revision>
  <cp:lastPrinted>2019-10-08T13:26:00Z</cp:lastPrinted>
  <dcterms:created xsi:type="dcterms:W3CDTF">2019-10-08T07:24:00Z</dcterms:created>
  <dcterms:modified xsi:type="dcterms:W3CDTF">2019-11-28T11:36:00Z</dcterms:modified>
</cp:coreProperties>
</file>